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912D" w14:textId="77777777" w:rsidR="003319A2" w:rsidRPr="000425B3" w:rsidRDefault="003319A2" w:rsidP="002A45F0">
      <w:pPr>
        <w:jc w:val="right"/>
        <w:rPr>
          <w:color w:val="000000"/>
        </w:rPr>
      </w:pPr>
      <w:r w:rsidRPr="000425B3">
        <w:rPr>
          <w:color w:val="000000"/>
        </w:rPr>
        <w:t>APSTIPRIN</w:t>
      </w:r>
      <w:r w:rsidR="002A45F0">
        <w:rPr>
          <w:color w:val="000000"/>
        </w:rPr>
        <w:t>ĀTS</w:t>
      </w:r>
    </w:p>
    <w:p w14:paraId="0D732845" w14:textId="77777777" w:rsidR="003319A2" w:rsidRDefault="0068345F" w:rsidP="003319A2">
      <w:pPr>
        <w:jc w:val="right"/>
        <w:rPr>
          <w:color w:val="000000"/>
        </w:rPr>
      </w:pPr>
      <w:r w:rsidRPr="00F42D51">
        <w:rPr>
          <w:color w:val="000000"/>
        </w:rPr>
        <w:t>a</w:t>
      </w:r>
      <w:r w:rsidR="002A45F0" w:rsidRPr="00F42D51">
        <w:rPr>
          <w:color w:val="000000"/>
        </w:rPr>
        <w:t>r</w:t>
      </w:r>
      <w:r w:rsidR="002A45F0">
        <w:rPr>
          <w:color w:val="000000"/>
        </w:rPr>
        <w:t xml:space="preserve"> </w:t>
      </w:r>
      <w:r w:rsidR="00B80AF2">
        <w:rPr>
          <w:color w:val="000000"/>
        </w:rPr>
        <w:t>Žūrijas</w:t>
      </w:r>
      <w:r w:rsidR="002A45F0">
        <w:rPr>
          <w:color w:val="000000"/>
        </w:rPr>
        <w:t xml:space="preserve"> komisijas sēdes</w:t>
      </w:r>
    </w:p>
    <w:p w14:paraId="15DC8608" w14:textId="02C6016B" w:rsidR="002A45F0" w:rsidRDefault="002A45F0" w:rsidP="003319A2">
      <w:pPr>
        <w:jc w:val="right"/>
        <w:rPr>
          <w:color w:val="000000"/>
        </w:rPr>
      </w:pPr>
      <w:r>
        <w:rPr>
          <w:color w:val="000000"/>
        </w:rPr>
        <w:t>201</w:t>
      </w:r>
      <w:r w:rsidR="008955BF">
        <w:rPr>
          <w:color w:val="000000"/>
        </w:rPr>
        <w:t>7</w:t>
      </w:r>
      <w:r>
        <w:rPr>
          <w:color w:val="000000"/>
        </w:rPr>
        <w:t>.</w:t>
      </w:r>
      <w:r w:rsidR="008955BF">
        <w:rPr>
          <w:color w:val="000000"/>
        </w:rPr>
        <w:t xml:space="preserve"> </w:t>
      </w:r>
      <w:r>
        <w:rPr>
          <w:color w:val="000000"/>
        </w:rPr>
        <w:t xml:space="preserve">gada </w:t>
      </w:r>
      <w:r w:rsidR="00842983" w:rsidRPr="00842983">
        <w:rPr>
          <w:color w:val="000000"/>
        </w:rPr>
        <w:t>6</w:t>
      </w:r>
      <w:r w:rsidR="00AD4606" w:rsidRPr="00842983">
        <w:rPr>
          <w:color w:val="000000"/>
        </w:rPr>
        <w:t>. septembra</w:t>
      </w:r>
      <w:r>
        <w:rPr>
          <w:color w:val="000000"/>
        </w:rPr>
        <w:t xml:space="preserve"> protokolu</w:t>
      </w:r>
    </w:p>
    <w:p w14:paraId="480EA5C4" w14:textId="77777777" w:rsidR="002A45F0" w:rsidRDefault="002A45F0" w:rsidP="003319A2">
      <w:pPr>
        <w:jc w:val="right"/>
      </w:pPr>
      <w:r>
        <w:rPr>
          <w:color w:val="000000"/>
        </w:rPr>
        <w:t>Nr.</w:t>
      </w:r>
      <w:r w:rsidR="00F42D51">
        <w:rPr>
          <w:color w:val="000000"/>
        </w:rPr>
        <w:t xml:space="preserve"> </w:t>
      </w:r>
      <w:r>
        <w:rPr>
          <w:color w:val="000000"/>
        </w:rPr>
        <w:t>LKM 201</w:t>
      </w:r>
      <w:r w:rsidR="008955BF">
        <w:rPr>
          <w:color w:val="000000"/>
        </w:rPr>
        <w:t>7</w:t>
      </w:r>
      <w:r>
        <w:rPr>
          <w:color w:val="000000"/>
        </w:rPr>
        <w:t xml:space="preserve">/ </w:t>
      </w:r>
      <w:r w:rsidR="000956B9" w:rsidRPr="000956B9">
        <w:rPr>
          <w:color w:val="000000"/>
        </w:rPr>
        <w:t>2</w:t>
      </w:r>
      <w:r w:rsidR="00F42D51" w:rsidRPr="000956B9">
        <w:rPr>
          <w:color w:val="000000"/>
        </w:rPr>
        <w:t>-</w:t>
      </w:r>
      <w:r w:rsidR="000956B9" w:rsidRPr="000956B9">
        <w:rPr>
          <w:color w:val="000000"/>
        </w:rPr>
        <w:t xml:space="preserve"> 1</w:t>
      </w:r>
    </w:p>
    <w:p w14:paraId="74FA2744" w14:textId="77777777" w:rsidR="003319A2" w:rsidRPr="000425B3" w:rsidRDefault="003319A2" w:rsidP="003319A2">
      <w:pPr>
        <w:jc w:val="right"/>
      </w:pPr>
    </w:p>
    <w:p w14:paraId="3BC15E74" w14:textId="77777777" w:rsidR="003319A2" w:rsidRPr="006C427D" w:rsidRDefault="003319A2" w:rsidP="003319A2">
      <w:pPr>
        <w:jc w:val="both"/>
      </w:pPr>
    </w:p>
    <w:p w14:paraId="045160A3" w14:textId="77777777" w:rsidR="003319A2" w:rsidRPr="00120220" w:rsidRDefault="003319A2" w:rsidP="005D46A9">
      <w:pPr>
        <w:jc w:val="center"/>
        <w:rPr>
          <w:b/>
        </w:rPr>
      </w:pPr>
      <w:r w:rsidRPr="00120220">
        <w:rPr>
          <w:b/>
        </w:rPr>
        <w:t>METU KONKURSA</w:t>
      </w:r>
    </w:p>
    <w:p w14:paraId="40F4EE2F" w14:textId="77777777" w:rsidR="003319A2" w:rsidRPr="006C427D" w:rsidRDefault="003319A2" w:rsidP="005D46A9">
      <w:pPr>
        <w:jc w:val="center"/>
      </w:pPr>
      <w:r w:rsidRPr="006C427D">
        <w:t>Latvijas Kara muzej</w:t>
      </w:r>
      <w:r w:rsidR="005248CE">
        <w:t xml:space="preserve">a </w:t>
      </w:r>
      <w:r>
        <w:t>pamatekspozīcijas</w:t>
      </w:r>
    </w:p>
    <w:p w14:paraId="0F6257EB" w14:textId="77777777" w:rsidR="003319A2" w:rsidRPr="00EA7297" w:rsidRDefault="003319A2" w:rsidP="005D46A9">
      <w:pPr>
        <w:jc w:val="center"/>
        <w:rPr>
          <w:color w:val="000000"/>
        </w:rPr>
      </w:pPr>
      <w:r w:rsidRPr="00EA7297">
        <w:rPr>
          <w:color w:val="000000"/>
        </w:rPr>
        <w:t>„</w:t>
      </w:r>
      <w:r w:rsidR="005D46A9" w:rsidRPr="0049531D">
        <w:rPr>
          <w:color w:val="000000"/>
        </w:rPr>
        <w:t>Latvijas valsts izveidošana un Neatkarības karš. (1918.- 1920.)</w:t>
      </w:r>
      <w:r w:rsidRPr="00EA7297">
        <w:rPr>
          <w:color w:val="000000"/>
        </w:rPr>
        <w:t>”</w:t>
      </w:r>
    </w:p>
    <w:p w14:paraId="4AD399DA" w14:textId="77777777" w:rsidR="003319A2" w:rsidRPr="00EA7297" w:rsidRDefault="005D46A9" w:rsidP="005D46A9">
      <w:pPr>
        <w:jc w:val="center"/>
        <w:rPr>
          <w:color w:val="000000"/>
        </w:rPr>
      </w:pPr>
      <w:r w:rsidRPr="0049531D">
        <w:rPr>
          <w:color w:val="000000"/>
        </w:rPr>
        <w:t>zinātniskās koncepcijas māksliniecisk</w:t>
      </w:r>
      <w:r>
        <w:rPr>
          <w:color w:val="000000"/>
        </w:rPr>
        <w:t xml:space="preserve">ais </w:t>
      </w:r>
      <w:r w:rsidRPr="0049531D">
        <w:rPr>
          <w:color w:val="000000"/>
        </w:rPr>
        <w:t>risinājum</w:t>
      </w:r>
      <w:r>
        <w:rPr>
          <w:color w:val="000000"/>
        </w:rPr>
        <w:t>s</w:t>
      </w:r>
      <w:r w:rsidRPr="0049531D">
        <w:rPr>
          <w:color w:val="000000"/>
        </w:rPr>
        <w:t xml:space="preserve"> un īstenošan</w:t>
      </w:r>
      <w:r>
        <w:rPr>
          <w:color w:val="000000"/>
        </w:rPr>
        <w:t>a</w:t>
      </w:r>
    </w:p>
    <w:p w14:paraId="32C224FA" w14:textId="77777777" w:rsidR="003319A2" w:rsidRPr="00120220" w:rsidRDefault="003319A2" w:rsidP="005D46A9">
      <w:pPr>
        <w:jc w:val="center"/>
        <w:rPr>
          <w:b/>
        </w:rPr>
      </w:pPr>
      <w:smartTag w:uri="schemas-tilde-lv/tildestengine" w:element="veidnes">
        <w:smartTagPr>
          <w:attr w:name="baseform" w:val="nolikum|s"/>
          <w:attr w:name="id" w:val="-1"/>
          <w:attr w:name="text" w:val="NOLIKUMS"/>
        </w:smartTagPr>
        <w:r w:rsidRPr="00120220">
          <w:rPr>
            <w:b/>
          </w:rPr>
          <w:t>NOLIKUMS</w:t>
        </w:r>
      </w:smartTag>
    </w:p>
    <w:p w14:paraId="5D114A0F" w14:textId="77777777" w:rsidR="003319A2" w:rsidRDefault="003319A2" w:rsidP="005D46A9">
      <w:pPr>
        <w:jc w:val="center"/>
      </w:pPr>
    </w:p>
    <w:p w14:paraId="7B5306F9" w14:textId="77777777" w:rsidR="003319A2" w:rsidRPr="00147AE6" w:rsidRDefault="003319A2" w:rsidP="006F5826">
      <w:pPr>
        <w:pStyle w:val="Sarakstarindkopa"/>
        <w:numPr>
          <w:ilvl w:val="0"/>
          <w:numId w:val="9"/>
        </w:numPr>
        <w:ind w:left="709" w:hanging="709"/>
        <w:jc w:val="both"/>
        <w:rPr>
          <w:b/>
        </w:rPr>
      </w:pPr>
      <w:r w:rsidRPr="00147AE6">
        <w:rPr>
          <w:b/>
        </w:rPr>
        <w:t>Vispārīgā informācija</w:t>
      </w:r>
    </w:p>
    <w:p w14:paraId="3B3F8361" w14:textId="77777777" w:rsidR="003319A2" w:rsidRPr="00947246" w:rsidRDefault="003319A2" w:rsidP="006F5826">
      <w:pPr>
        <w:pStyle w:val="Sarakstarindkopa"/>
        <w:numPr>
          <w:ilvl w:val="1"/>
          <w:numId w:val="9"/>
        </w:numPr>
        <w:ind w:left="709" w:hanging="709"/>
        <w:jc w:val="both"/>
      </w:pPr>
      <w:r w:rsidRPr="006F5826">
        <w:rPr>
          <w:b/>
        </w:rPr>
        <w:t>Identifikācijas numurs</w:t>
      </w:r>
    </w:p>
    <w:p w14:paraId="0EA00312" w14:textId="77777777" w:rsidR="006F5826" w:rsidRDefault="003319A2" w:rsidP="006F5826">
      <w:pPr>
        <w:ind w:left="709"/>
        <w:jc w:val="both"/>
        <w:rPr>
          <w:color w:val="000000"/>
        </w:rPr>
      </w:pPr>
      <w:r w:rsidRPr="00FB312D">
        <w:rPr>
          <w:color w:val="000000"/>
        </w:rPr>
        <w:t xml:space="preserve">LKM </w:t>
      </w:r>
      <w:r w:rsidRPr="00B61F8C">
        <w:rPr>
          <w:color w:val="000000"/>
        </w:rPr>
        <w:t>20</w:t>
      </w:r>
      <w:r w:rsidR="005248CE" w:rsidRPr="00B61F8C">
        <w:rPr>
          <w:color w:val="000000"/>
        </w:rPr>
        <w:t>1</w:t>
      </w:r>
      <w:r w:rsidR="008955BF">
        <w:rPr>
          <w:color w:val="000000"/>
        </w:rPr>
        <w:t>7</w:t>
      </w:r>
      <w:r w:rsidRPr="00B61F8C">
        <w:rPr>
          <w:color w:val="000000"/>
        </w:rPr>
        <w:t xml:space="preserve">/ </w:t>
      </w:r>
      <w:r w:rsidR="000956B9">
        <w:rPr>
          <w:color w:val="000000"/>
        </w:rPr>
        <w:t>2</w:t>
      </w:r>
    </w:p>
    <w:p w14:paraId="2BA2936C" w14:textId="77777777" w:rsidR="000E71F4" w:rsidRPr="000E71F4" w:rsidRDefault="0004201C" w:rsidP="000E71F4">
      <w:pPr>
        <w:pStyle w:val="Sarakstarindkopa"/>
        <w:numPr>
          <w:ilvl w:val="1"/>
          <w:numId w:val="9"/>
        </w:numPr>
        <w:ind w:left="709" w:hanging="709"/>
        <w:jc w:val="both"/>
        <w:rPr>
          <w:color w:val="000000"/>
        </w:rPr>
      </w:pPr>
      <w:r w:rsidRPr="006F5826">
        <w:rPr>
          <w:b/>
          <w:color w:val="000000"/>
        </w:rPr>
        <w:t>Pasūtītāja nosaukums, adrese un citi rekvizīti</w:t>
      </w:r>
    </w:p>
    <w:p w14:paraId="16FE4D76" w14:textId="77777777" w:rsidR="003319A2" w:rsidRDefault="005248CE" w:rsidP="006F5826">
      <w:pPr>
        <w:ind w:left="709"/>
        <w:jc w:val="both"/>
        <w:rPr>
          <w:color w:val="000000"/>
        </w:rPr>
      </w:pPr>
      <w:r>
        <w:rPr>
          <w:color w:val="000000"/>
        </w:rPr>
        <w:t>Latvijas Kara muzejs</w:t>
      </w:r>
    </w:p>
    <w:p w14:paraId="34EE5653" w14:textId="77777777" w:rsidR="00B25FF2" w:rsidRDefault="00B25FF2" w:rsidP="00B25FF2">
      <w:pPr>
        <w:ind w:left="709"/>
        <w:jc w:val="both"/>
        <w:rPr>
          <w:color w:val="000000"/>
        </w:rPr>
      </w:pPr>
      <w:r>
        <w:rPr>
          <w:color w:val="000000"/>
        </w:rPr>
        <w:t xml:space="preserve">Reģ. Nr.: </w:t>
      </w:r>
      <w:smartTag w:uri="schemas-tilde-lv/tildestengine" w:element="phone">
        <w:smartTagPr>
          <w:attr w:name="phone_prefix" w:val="9000"/>
          <w:attr w:name="phone_number" w:val="0020203"/>
        </w:smartTagPr>
        <w:r>
          <w:rPr>
            <w:color w:val="000000"/>
          </w:rPr>
          <w:t>90000020203</w:t>
        </w:r>
      </w:smartTag>
    </w:p>
    <w:p w14:paraId="3672794E" w14:textId="77777777" w:rsidR="003319A2" w:rsidRDefault="003319A2" w:rsidP="006F5826">
      <w:pPr>
        <w:ind w:left="709"/>
        <w:jc w:val="both"/>
        <w:rPr>
          <w:color w:val="000000"/>
        </w:rPr>
      </w:pPr>
      <w:r>
        <w:rPr>
          <w:color w:val="000000"/>
        </w:rPr>
        <w:t>Smilšu iela 20, Rīga, LV- 1</w:t>
      </w:r>
      <w:r w:rsidR="005248CE">
        <w:rPr>
          <w:color w:val="000000"/>
        </w:rPr>
        <w:t>050</w:t>
      </w:r>
    </w:p>
    <w:p w14:paraId="60A4864B" w14:textId="77777777" w:rsidR="00B25FF2" w:rsidRDefault="00B25FF2" w:rsidP="006F5826">
      <w:pPr>
        <w:ind w:left="709"/>
        <w:jc w:val="both"/>
        <w:rPr>
          <w:color w:val="000000"/>
        </w:rPr>
      </w:pPr>
      <w:r>
        <w:rPr>
          <w:color w:val="000000"/>
        </w:rPr>
        <w:t>tālrunis +371 677228147</w:t>
      </w:r>
    </w:p>
    <w:p w14:paraId="22C0C6BC" w14:textId="77777777" w:rsidR="00B25FF2" w:rsidRDefault="00B25FF2" w:rsidP="006F5826">
      <w:pPr>
        <w:ind w:left="709"/>
        <w:jc w:val="both"/>
        <w:rPr>
          <w:color w:val="000000"/>
        </w:rPr>
      </w:pPr>
      <w:r w:rsidRPr="00B124DF">
        <w:rPr>
          <w:color w:val="000000"/>
        </w:rPr>
        <w:t>e-pasts:</w:t>
      </w:r>
      <w:r>
        <w:rPr>
          <w:color w:val="000000"/>
        </w:rPr>
        <w:t xml:space="preserve"> </w:t>
      </w:r>
      <w:hyperlink r:id="rId8" w:history="1">
        <w:r w:rsidRPr="00F90B08">
          <w:rPr>
            <w:rStyle w:val="Hipersaite"/>
          </w:rPr>
          <w:t>muzejs@karamuzejs.lv</w:t>
        </w:r>
      </w:hyperlink>
    </w:p>
    <w:p w14:paraId="5894EBD1" w14:textId="77777777" w:rsidR="00A0483D" w:rsidRDefault="00080A0C" w:rsidP="00A0483D">
      <w:pPr>
        <w:ind w:left="709"/>
        <w:jc w:val="both"/>
        <w:rPr>
          <w:color w:val="000000"/>
        </w:rPr>
      </w:pPr>
      <w:hyperlink r:id="rId9" w:history="1">
        <w:r w:rsidR="00A0483D" w:rsidRPr="004E76C9">
          <w:rPr>
            <w:rStyle w:val="Hipersaite"/>
          </w:rPr>
          <w:t>www.karamuzejs.lv</w:t>
        </w:r>
      </w:hyperlink>
    </w:p>
    <w:p w14:paraId="6427A2BD" w14:textId="77777777" w:rsidR="00A0483D" w:rsidRPr="0048406C" w:rsidRDefault="00A0483D" w:rsidP="0048406C">
      <w:pPr>
        <w:pStyle w:val="Sarakstarindkopa"/>
        <w:numPr>
          <w:ilvl w:val="1"/>
          <w:numId w:val="9"/>
        </w:numPr>
        <w:ind w:left="709" w:hanging="709"/>
        <w:jc w:val="both"/>
        <w:rPr>
          <w:color w:val="000000"/>
        </w:rPr>
      </w:pPr>
      <w:r w:rsidRPr="0048406C">
        <w:rPr>
          <w:b/>
          <w:color w:val="000000"/>
        </w:rPr>
        <w:t>Iepirkuma priekšmets</w:t>
      </w:r>
    </w:p>
    <w:p w14:paraId="5F9B297D" w14:textId="77777777" w:rsidR="00A0483D" w:rsidRDefault="00A0483D" w:rsidP="00A0483D">
      <w:pPr>
        <w:pStyle w:val="Sarakstarindkopa"/>
        <w:ind w:left="709"/>
        <w:jc w:val="both"/>
        <w:rPr>
          <w:color w:val="000000"/>
        </w:rPr>
      </w:pPr>
      <w:r w:rsidRPr="006C427D">
        <w:t>Latvijas Kara muzej</w:t>
      </w:r>
      <w:r>
        <w:t xml:space="preserve">a pamatekspozīcijas </w:t>
      </w:r>
      <w:r w:rsidRPr="00147AE6">
        <w:rPr>
          <w:color w:val="000000"/>
        </w:rPr>
        <w:t>„Latvijas valsts izveidošana un Neatkarības karš. (1918.- 1920.)” zinātniskās koncepcijas mākslinieciskais risinājums un īstenošana</w:t>
      </w:r>
      <w:r>
        <w:rPr>
          <w:color w:val="000000"/>
        </w:rPr>
        <w:t>.</w:t>
      </w:r>
    </w:p>
    <w:p w14:paraId="5E9391C6" w14:textId="77777777" w:rsidR="0004201C" w:rsidRPr="000E71F4" w:rsidRDefault="000E71F4" w:rsidP="0048406C">
      <w:pPr>
        <w:pStyle w:val="Sarakstarindkopa"/>
        <w:numPr>
          <w:ilvl w:val="1"/>
          <w:numId w:val="20"/>
        </w:numPr>
        <w:ind w:left="567" w:hanging="567"/>
        <w:jc w:val="both"/>
        <w:rPr>
          <w:color w:val="000000"/>
        </w:rPr>
      </w:pPr>
      <w:r>
        <w:rPr>
          <w:b/>
        </w:rPr>
        <w:t xml:space="preserve"> </w:t>
      </w:r>
      <w:r w:rsidR="0048406C">
        <w:rPr>
          <w:b/>
        </w:rPr>
        <w:tab/>
      </w:r>
      <w:r w:rsidR="00995CB4" w:rsidRPr="000E71F4">
        <w:rPr>
          <w:b/>
        </w:rPr>
        <w:t>Iepirkuma rīkošanas pamatojums</w:t>
      </w:r>
    </w:p>
    <w:p w14:paraId="5E4C5250" w14:textId="77777777" w:rsidR="006F5826" w:rsidRDefault="000E3106" w:rsidP="00A0483D">
      <w:pPr>
        <w:pStyle w:val="Sarakstarindkopa"/>
        <w:ind w:left="709"/>
        <w:jc w:val="both"/>
      </w:pPr>
      <w:r>
        <w:t>S</w:t>
      </w:r>
      <w:r w:rsidR="007B2814">
        <w:t>askaņā ar Publisko iepirkumu likuma</w:t>
      </w:r>
      <w:r w:rsidR="00B930DC">
        <w:t xml:space="preserve"> 8. panta otro un trešo daļu, </w:t>
      </w:r>
      <w:r w:rsidR="007B2814">
        <w:t>Ministru kabineta 2017. gada 28. februāra noteikumu Nr.107 “Iepirkumu procedūru un metu kon</w:t>
      </w:r>
      <w:r w:rsidR="00B930DC">
        <w:t>kursa norises kārtība” 3.nodaļu, Metu konkursa nolikumu un citiem normatīvajiem aktiem.</w:t>
      </w:r>
    </w:p>
    <w:p w14:paraId="30FEAACB" w14:textId="77777777" w:rsidR="00A0483D" w:rsidRPr="00A0483D" w:rsidRDefault="000E71F4" w:rsidP="000E71F4">
      <w:pPr>
        <w:pStyle w:val="Sarakstarindkopa"/>
        <w:numPr>
          <w:ilvl w:val="1"/>
          <w:numId w:val="20"/>
        </w:numPr>
        <w:jc w:val="both"/>
        <w:rPr>
          <w:b/>
          <w:color w:val="000000"/>
        </w:rPr>
      </w:pPr>
      <w:r>
        <w:rPr>
          <w:b/>
          <w:color w:val="000000"/>
        </w:rPr>
        <w:t xml:space="preserve"> </w:t>
      </w:r>
      <w:r w:rsidR="0048406C">
        <w:rPr>
          <w:b/>
          <w:color w:val="000000"/>
        </w:rPr>
        <w:tab/>
      </w:r>
      <w:r w:rsidR="00A0483D" w:rsidRPr="00A0483D">
        <w:rPr>
          <w:b/>
          <w:color w:val="000000"/>
        </w:rPr>
        <w:t>CPV kods</w:t>
      </w:r>
    </w:p>
    <w:p w14:paraId="34EAFE85" w14:textId="77777777" w:rsidR="00A0483D" w:rsidRDefault="00A0483D" w:rsidP="00A0483D">
      <w:pPr>
        <w:pStyle w:val="Sarakstarindkopa"/>
        <w:ind w:left="709"/>
        <w:jc w:val="both"/>
        <w:rPr>
          <w:rFonts w:ascii="TimesNewRomanPSMT" w:hAnsi="TimesNewRomanPSMT" w:cs="TimesNewRomanPSMT"/>
          <w:color w:val="000000"/>
        </w:rPr>
      </w:pPr>
      <w:r w:rsidRPr="001B6B2C">
        <w:rPr>
          <w:color w:val="000000"/>
        </w:rPr>
        <w:t>92312000-</w:t>
      </w:r>
      <w:r w:rsidRPr="001B6B2C">
        <w:rPr>
          <w:rFonts w:ascii="TimesNewRomanPSMT" w:hAnsi="TimesNewRomanPSMT" w:cs="TimesNewRomanPSMT"/>
          <w:color w:val="000000"/>
        </w:rPr>
        <w:t>1 (Mākslinieciskie pakalpojumi</w:t>
      </w:r>
      <w:r>
        <w:rPr>
          <w:rFonts w:ascii="TimesNewRomanPSMT" w:hAnsi="TimesNewRomanPSMT" w:cs="TimesNewRomanPSMT"/>
          <w:color w:val="000000"/>
        </w:rPr>
        <w:t>)</w:t>
      </w:r>
    </w:p>
    <w:p w14:paraId="363306D0" w14:textId="77777777" w:rsidR="00A0483D" w:rsidRDefault="00A0483D" w:rsidP="00A0483D">
      <w:pPr>
        <w:pStyle w:val="Sarakstarindkopa"/>
        <w:ind w:left="709"/>
        <w:jc w:val="both"/>
        <w:rPr>
          <w:rFonts w:ascii="TimesNewRomanPSMT" w:hAnsi="TimesNewRomanPSMT" w:cs="TimesNewRomanPSMT"/>
          <w:color w:val="000000"/>
        </w:rPr>
      </w:pPr>
      <w:r w:rsidRPr="001B6B2C">
        <w:rPr>
          <w:color w:val="000000"/>
        </w:rPr>
        <w:t>92521100-</w:t>
      </w:r>
      <w:r w:rsidRPr="001B6B2C">
        <w:rPr>
          <w:rFonts w:ascii="TimesNewRomanPSMT" w:hAnsi="TimesNewRomanPSMT" w:cs="TimesNewRomanPSMT"/>
          <w:color w:val="000000"/>
        </w:rPr>
        <w:t>0 (Muzeju izstāžu pakalpojumi</w:t>
      </w:r>
      <w:r>
        <w:rPr>
          <w:rFonts w:ascii="TimesNewRomanPSMT" w:hAnsi="TimesNewRomanPSMT" w:cs="TimesNewRomanPSMT"/>
          <w:color w:val="000000"/>
        </w:rPr>
        <w:t>)</w:t>
      </w:r>
    </w:p>
    <w:p w14:paraId="5E9932E0" w14:textId="77777777" w:rsidR="00A0483D" w:rsidRDefault="00A0483D" w:rsidP="00A0483D">
      <w:pPr>
        <w:pStyle w:val="Sarakstarindkopa"/>
        <w:ind w:left="709"/>
        <w:jc w:val="both"/>
        <w:rPr>
          <w:rFonts w:ascii="TimesNewRomanPSMT" w:hAnsi="TimesNewRomanPSMT" w:cs="TimesNewRomanPSMT"/>
          <w:color w:val="000000"/>
        </w:rPr>
      </w:pPr>
      <w:r w:rsidRPr="001B6B2C">
        <w:rPr>
          <w:color w:val="000000"/>
        </w:rPr>
        <w:t xml:space="preserve">39154000-6 </w:t>
      </w:r>
      <w:r w:rsidRPr="001B6B2C">
        <w:rPr>
          <w:rFonts w:ascii="TimesNewRomanPSMT" w:hAnsi="TimesNewRomanPSMT" w:cs="TimesNewRomanPSMT"/>
          <w:color w:val="000000"/>
        </w:rPr>
        <w:t>(Izstāžu iekārtas)</w:t>
      </w:r>
    </w:p>
    <w:p w14:paraId="3641A8FF" w14:textId="77777777" w:rsidR="00A0483D" w:rsidRPr="003C3853" w:rsidRDefault="00A0483D" w:rsidP="000E71F4">
      <w:pPr>
        <w:pStyle w:val="Sarakstarindkopa"/>
        <w:numPr>
          <w:ilvl w:val="1"/>
          <w:numId w:val="20"/>
        </w:numPr>
        <w:ind w:left="709" w:hanging="709"/>
        <w:jc w:val="both"/>
        <w:rPr>
          <w:color w:val="000000"/>
        </w:rPr>
      </w:pPr>
      <w:r>
        <w:rPr>
          <w:b/>
          <w:color w:val="000000"/>
        </w:rPr>
        <w:t>Līguma izpildes vieta</w:t>
      </w:r>
    </w:p>
    <w:p w14:paraId="0FFD0E83" w14:textId="77777777" w:rsidR="00A0483D" w:rsidRDefault="00A0483D" w:rsidP="00A0483D">
      <w:pPr>
        <w:ind w:firstLine="709"/>
        <w:jc w:val="both"/>
        <w:rPr>
          <w:color w:val="000000"/>
        </w:rPr>
      </w:pPr>
      <w:r>
        <w:rPr>
          <w:color w:val="000000"/>
        </w:rPr>
        <w:t>Latvijas Kara muzejs</w:t>
      </w:r>
    </w:p>
    <w:p w14:paraId="7A228330" w14:textId="77777777" w:rsidR="00A0483D" w:rsidRPr="00A0483D" w:rsidRDefault="00A0483D" w:rsidP="00A0483D">
      <w:pPr>
        <w:ind w:firstLine="709"/>
        <w:jc w:val="both"/>
        <w:rPr>
          <w:color w:val="000000"/>
        </w:rPr>
      </w:pPr>
      <w:r w:rsidRPr="00A0483D">
        <w:rPr>
          <w:color w:val="000000"/>
        </w:rPr>
        <w:t>Smilšu iela 20, Rīga</w:t>
      </w:r>
    </w:p>
    <w:p w14:paraId="190FD335" w14:textId="77777777" w:rsidR="00A0483D" w:rsidRDefault="00A0483D" w:rsidP="000E71F4">
      <w:pPr>
        <w:pStyle w:val="Sarakstarindkopa"/>
        <w:numPr>
          <w:ilvl w:val="1"/>
          <w:numId w:val="20"/>
        </w:numPr>
        <w:ind w:left="709" w:hanging="709"/>
        <w:jc w:val="both"/>
        <w:rPr>
          <w:b/>
          <w:color w:val="000000"/>
        </w:rPr>
      </w:pPr>
      <w:r>
        <w:rPr>
          <w:b/>
          <w:color w:val="000000"/>
        </w:rPr>
        <w:t xml:space="preserve">Līguma izpildes termiņš </w:t>
      </w:r>
    </w:p>
    <w:p w14:paraId="0F265B05" w14:textId="77777777" w:rsidR="00A0483D" w:rsidRPr="007C1639" w:rsidRDefault="00A0483D" w:rsidP="007C1639">
      <w:pPr>
        <w:pStyle w:val="Sarakstarindkopa"/>
        <w:ind w:left="709"/>
        <w:jc w:val="both"/>
      </w:pPr>
      <w:r w:rsidRPr="00252B52">
        <w:rPr>
          <w:color w:val="000000"/>
        </w:rPr>
        <w:t xml:space="preserve">No iepirkuma </w:t>
      </w:r>
      <w:r w:rsidRPr="00252B52">
        <w:rPr>
          <w:rFonts w:ascii="TimesNewRomanPSMT" w:hAnsi="TimesNewRomanPSMT" w:cs="TimesNewRomanPSMT"/>
          <w:color w:val="000000"/>
        </w:rPr>
        <w:t xml:space="preserve">līguma abpusējas parakstīšanas </w:t>
      </w:r>
      <w:r w:rsidRPr="00252B52">
        <w:rPr>
          <w:color w:val="000000"/>
        </w:rPr>
        <w:t>dienas</w:t>
      </w:r>
      <w:r w:rsidRPr="00252B52">
        <w:rPr>
          <w:rFonts w:ascii="TimesNewRomanPSMT" w:hAnsi="TimesNewRomanPSMT" w:cs="TimesNewRomanPSMT"/>
          <w:color w:val="000000"/>
        </w:rPr>
        <w:t xml:space="preserve">, paredzot ekspozīcijas iekārtošanas pabeigšanu </w:t>
      </w:r>
      <w:r w:rsidRPr="00252B52">
        <w:rPr>
          <w:rFonts w:ascii="TimesNewRomanPS-BoldMT" w:hAnsi="TimesNewRomanPS-BoldMT" w:cs="TimesNewRomanPS-BoldMT"/>
          <w:bCs/>
          <w:color w:val="000000"/>
        </w:rPr>
        <w:t xml:space="preserve">līdz </w:t>
      </w:r>
      <w:r w:rsidRPr="00B124DF">
        <w:rPr>
          <w:bCs/>
          <w:color w:val="000000"/>
        </w:rPr>
        <w:t>2018. gada 3</w:t>
      </w:r>
      <w:r w:rsidR="00B124DF" w:rsidRPr="00B124DF">
        <w:rPr>
          <w:bCs/>
          <w:color w:val="000000"/>
        </w:rPr>
        <w:t>0</w:t>
      </w:r>
      <w:r w:rsidRPr="00B124DF">
        <w:rPr>
          <w:bCs/>
          <w:color w:val="000000"/>
        </w:rPr>
        <w:t xml:space="preserve">. </w:t>
      </w:r>
      <w:r w:rsidR="00B124DF" w:rsidRPr="00B124DF">
        <w:rPr>
          <w:bCs/>
          <w:color w:val="000000"/>
        </w:rPr>
        <w:t>novembrim</w:t>
      </w:r>
      <w:r w:rsidR="007C1639" w:rsidRPr="00B124DF">
        <w:rPr>
          <w:color w:val="000000"/>
        </w:rPr>
        <w:t>.</w:t>
      </w:r>
    </w:p>
    <w:p w14:paraId="4D7E7C39" w14:textId="77777777" w:rsidR="00A0483D" w:rsidRPr="0048406C" w:rsidRDefault="00A0483D" w:rsidP="0048406C">
      <w:pPr>
        <w:pStyle w:val="Sarakstarindkopa"/>
        <w:numPr>
          <w:ilvl w:val="1"/>
          <w:numId w:val="20"/>
        </w:numPr>
        <w:ind w:left="709" w:hanging="709"/>
        <w:jc w:val="both"/>
        <w:rPr>
          <w:bCs/>
          <w:color w:val="000000"/>
        </w:rPr>
      </w:pPr>
      <w:r w:rsidRPr="0048406C">
        <w:rPr>
          <w:rFonts w:eastAsiaTheme="minorHAnsi"/>
          <w:b/>
          <w:color w:val="000000"/>
          <w:lang w:eastAsia="en-US"/>
        </w:rPr>
        <w:t>Konkursa dalībnieks</w:t>
      </w:r>
    </w:p>
    <w:p w14:paraId="08707366" w14:textId="77777777" w:rsidR="00A0483D" w:rsidRPr="004B5E52" w:rsidRDefault="00A0483D" w:rsidP="000E71F4">
      <w:pPr>
        <w:pStyle w:val="Sarakstarindkopa"/>
        <w:numPr>
          <w:ilvl w:val="2"/>
          <w:numId w:val="20"/>
        </w:numPr>
        <w:ind w:left="709" w:hanging="709"/>
        <w:jc w:val="both"/>
        <w:rPr>
          <w:rFonts w:eastAsiaTheme="minorHAnsi"/>
          <w:b/>
          <w:color w:val="000000"/>
          <w:lang w:eastAsia="en-US"/>
        </w:rPr>
      </w:pPr>
      <w:r>
        <w:rPr>
          <w:rFonts w:eastAsiaTheme="minorHAnsi"/>
          <w:color w:val="000000"/>
          <w:lang w:eastAsia="en-US"/>
        </w:rPr>
        <w:t>J</w:t>
      </w:r>
      <w:r w:rsidRPr="004B5E52">
        <w:rPr>
          <w:rFonts w:eastAsiaTheme="minorHAnsi"/>
          <w:color w:val="000000"/>
          <w:lang w:eastAsia="en-US"/>
        </w:rPr>
        <w:t xml:space="preserve">ebkura juridiska vai fiziska persona, šādu personu apvienība jebkurā to kombinācijā, kas iesniegusi piedāvājumu Konkursā saskaņā ar Konkursa nolikuma prasībām, kas ir spējīga īstenot piedāvātā </w:t>
      </w:r>
      <w:r>
        <w:rPr>
          <w:rFonts w:eastAsiaTheme="minorHAnsi"/>
          <w:color w:val="000000"/>
          <w:lang w:eastAsia="en-US"/>
        </w:rPr>
        <w:t>M</w:t>
      </w:r>
      <w:r w:rsidRPr="004B5E52">
        <w:rPr>
          <w:rFonts w:eastAsiaTheme="minorHAnsi"/>
          <w:color w:val="000000"/>
          <w:lang w:eastAsia="en-US"/>
        </w:rPr>
        <w:t>eta ideju.</w:t>
      </w:r>
    </w:p>
    <w:p w14:paraId="5D07B79E" w14:textId="77777777" w:rsidR="0048406C" w:rsidRPr="0048406C" w:rsidRDefault="00A0483D" w:rsidP="0048406C">
      <w:pPr>
        <w:pStyle w:val="Sarakstarindkopa"/>
        <w:numPr>
          <w:ilvl w:val="2"/>
          <w:numId w:val="20"/>
        </w:numPr>
        <w:ind w:left="709" w:hanging="709"/>
        <w:jc w:val="both"/>
        <w:rPr>
          <w:rFonts w:eastAsiaTheme="minorHAnsi"/>
          <w:b/>
          <w:color w:val="000000"/>
          <w:lang w:eastAsia="en-US"/>
        </w:rPr>
      </w:pPr>
      <w:r w:rsidRPr="00C02842">
        <w:t xml:space="preserve">Ja Konkursa dalībnieks ir personu apvienība </w:t>
      </w:r>
      <w:r w:rsidRPr="00195FA1">
        <w:t>un sadarbības līgumā</w:t>
      </w:r>
      <w:r w:rsidRPr="00C02842">
        <w:t xml:space="preserve"> nav atrunātas pārstāvības tiesības vai nav izsniegta pilnvara, pieteikuma oriģināls jāparaksta katras personas, kas iekļauta personu apvienībā, pārstāvim ar pārstāvības tiesībām.</w:t>
      </w:r>
    </w:p>
    <w:p w14:paraId="0C1BFEA5" w14:textId="77777777" w:rsidR="00A0483D" w:rsidRPr="0048406C" w:rsidRDefault="00A0483D" w:rsidP="0048406C">
      <w:pPr>
        <w:pStyle w:val="Sarakstarindkopa"/>
        <w:numPr>
          <w:ilvl w:val="2"/>
          <w:numId w:val="20"/>
        </w:numPr>
        <w:ind w:left="709" w:hanging="709"/>
        <w:jc w:val="both"/>
        <w:rPr>
          <w:rFonts w:eastAsiaTheme="minorHAnsi"/>
          <w:b/>
          <w:color w:val="000000"/>
          <w:lang w:eastAsia="en-US"/>
        </w:rPr>
      </w:pPr>
      <w:r w:rsidRPr="00C02842">
        <w:lastRenderedPageBreak/>
        <w:t xml:space="preserve">Konkursa dalībniekam ir jābūt reģistrētam </w:t>
      </w:r>
      <w:r>
        <w:t xml:space="preserve">Uzņēmumu reģistra </w:t>
      </w:r>
      <w:r w:rsidRPr="00C02842">
        <w:t>Komercreģistrā Latvijā vai līdzvērtīgā reģistrā ārvalstīs, ja attiecīgās valsts normatīvie akti to paredz. Prasība attiecas uz visiem personālsabiedrības biedriem (ja piedāvājumu iesniedz personālsabiedrība) vai visiem personu apvienības dalībniekiem (ja piedāvājumu iesniedz personu apvienība), kā arī apakšuzņēmējiem (ja Konkursa dalībnieks plāno piesaistīt apakšuzņēmējus).</w:t>
      </w:r>
    </w:p>
    <w:p w14:paraId="2904B60B" w14:textId="77777777" w:rsidR="00A0483D" w:rsidRPr="004B5E52" w:rsidRDefault="00A0483D" w:rsidP="000E71F4">
      <w:pPr>
        <w:pStyle w:val="Sarakstarindkopa"/>
        <w:numPr>
          <w:ilvl w:val="2"/>
          <w:numId w:val="20"/>
        </w:numPr>
        <w:ind w:left="709" w:hanging="709"/>
        <w:jc w:val="both"/>
        <w:rPr>
          <w:rFonts w:eastAsiaTheme="minorHAnsi"/>
          <w:b/>
          <w:color w:val="000000"/>
          <w:lang w:eastAsia="en-US"/>
        </w:rPr>
      </w:pPr>
      <w:r w:rsidRPr="00C02842">
        <w:t>Konkursa dalībniekiem, kas reģistrēti ārvalstīs</w:t>
      </w:r>
      <w:r>
        <w:t xml:space="preserve">, </w:t>
      </w:r>
      <w:r w:rsidRPr="00C02842">
        <w:t>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Konkursa dalībnieka reģistrācijas numuru un reģistrācijas laiku, kā arī norāda kompetento iestādi reģistrācijas valstī, kas nepieciešamības gadījumā var apliecināt reģistrācijas faktu.</w:t>
      </w:r>
    </w:p>
    <w:p w14:paraId="34C87D04" w14:textId="77777777" w:rsidR="00A0483D" w:rsidRPr="0048406C" w:rsidRDefault="00A0483D" w:rsidP="000E71F4">
      <w:pPr>
        <w:pStyle w:val="Sarakstarindkopa"/>
        <w:numPr>
          <w:ilvl w:val="2"/>
          <w:numId w:val="20"/>
        </w:numPr>
        <w:ind w:left="709" w:hanging="709"/>
        <w:jc w:val="both"/>
        <w:rPr>
          <w:rFonts w:eastAsiaTheme="minorHAnsi"/>
          <w:b/>
          <w:color w:val="000000"/>
          <w:lang w:eastAsia="en-US"/>
        </w:rPr>
      </w:pPr>
      <w:r w:rsidRPr="00C02842">
        <w:t xml:space="preserve">Ja Konkursa dalībnieks iesniedz piedāvājumu kā personu apvienība, tad jāpievieno </w:t>
      </w:r>
      <w:r>
        <w:t>p</w:t>
      </w:r>
      <w:r w:rsidRPr="00C02842">
        <w:t xml:space="preserve">ersonu apvienības dalībnieku vienošanās vai nodomu protokols, apliecinot gatavību sadarboties </w:t>
      </w:r>
      <w:r>
        <w:t>M</w:t>
      </w:r>
      <w:r w:rsidRPr="00C02842">
        <w:t xml:space="preserve">eta izstrādē un gatavību sadarboties līguma izpildē, ja piegādātāju apvienībai tiks piešķirtas </w:t>
      </w:r>
      <w:r>
        <w:t>l</w:t>
      </w:r>
      <w:r w:rsidRPr="00C02842">
        <w:t>īguma slēgšanas tiesības.</w:t>
      </w:r>
    </w:p>
    <w:p w14:paraId="0A70E510" w14:textId="77777777" w:rsidR="006F5826" w:rsidRPr="00551BC1" w:rsidRDefault="00FF0B16" w:rsidP="000E71F4">
      <w:pPr>
        <w:pStyle w:val="Sarakstarindkopa"/>
        <w:numPr>
          <w:ilvl w:val="1"/>
          <w:numId w:val="20"/>
        </w:numPr>
        <w:ind w:left="709" w:hanging="709"/>
        <w:jc w:val="both"/>
      </w:pPr>
      <w:r w:rsidRPr="006F5826">
        <w:rPr>
          <w:b/>
        </w:rPr>
        <w:t>Informācijas apmaiņas kārtība</w:t>
      </w:r>
      <w:r>
        <w:t xml:space="preserve"> </w:t>
      </w:r>
    </w:p>
    <w:p w14:paraId="28104BCA" w14:textId="77777777" w:rsidR="006F5826" w:rsidRDefault="006F5826" w:rsidP="000E71F4">
      <w:pPr>
        <w:pStyle w:val="Sarakstarindkopa"/>
        <w:numPr>
          <w:ilvl w:val="2"/>
          <w:numId w:val="20"/>
        </w:numPr>
        <w:ind w:left="709" w:hanging="709"/>
        <w:jc w:val="both"/>
      </w:pPr>
      <w:r w:rsidRPr="00551BC1">
        <w:t xml:space="preserve">Pasūtītājs nodrošina brīvu un tiešu elektronisku pieeju iepirkuma procedūras dokumentiem un visiem papildus nepieciešamajiem dokumentiem, publicējot to tīmekļvietnē: </w:t>
      </w:r>
      <w:hyperlink r:id="rId10" w:history="1">
        <w:r w:rsidR="00670F74" w:rsidRPr="007B7202">
          <w:rPr>
            <w:rStyle w:val="Hipersaite"/>
          </w:rPr>
          <w:t>http://www.karamuzejs.lv/lv/Muzejs.aspx</w:t>
        </w:r>
      </w:hyperlink>
      <w:r w:rsidR="00670F74">
        <w:t xml:space="preserve">  sadaļā „Publiskie i</w:t>
      </w:r>
      <w:r w:rsidRPr="00551BC1">
        <w:t>epirkumi”</w:t>
      </w:r>
      <w:r w:rsidR="00670F74">
        <w:t xml:space="preserve"> un </w:t>
      </w:r>
      <w:hyperlink r:id="rId11" w:history="1">
        <w:r w:rsidR="00670F74" w:rsidRPr="007B7202">
          <w:rPr>
            <w:rStyle w:val="Hipersaite"/>
          </w:rPr>
          <w:t>http://www.mod.gov.lv/Papildriki/Iepirkumi.aspx</w:t>
        </w:r>
      </w:hyperlink>
      <w:r w:rsidR="00670F74">
        <w:t xml:space="preserve"> sadaļā „Iepirkumi”</w:t>
      </w:r>
      <w:r w:rsidRPr="00551BC1">
        <w:t>.</w:t>
      </w:r>
    </w:p>
    <w:p w14:paraId="143847F9" w14:textId="77777777" w:rsidR="00670F74" w:rsidRPr="002C01C8" w:rsidRDefault="006F5826" w:rsidP="000E71F4">
      <w:pPr>
        <w:pStyle w:val="Sarakstarindkopa"/>
        <w:numPr>
          <w:ilvl w:val="2"/>
          <w:numId w:val="20"/>
        </w:numPr>
        <w:ind w:left="709" w:hanging="709"/>
        <w:jc w:val="both"/>
      </w:pPr>
      <w:r w:rsidRPr="00551BC1">
        <w:t xml:space="preserve">Informācijas apmaiņa starp Pasūtītāju un ieinteresētajiem piegādātājiem par Konkursa nolikumu un tā pielikumiem notiek </w:t>
      </w:r>
      <w:r w:rsidR="00B930DC" w:rsidRPr="00551BC1">
        <w:t>rakstveid</w:t>
      </w:r>
      <w:r w:rsidR="005D46A9">
        <w:t>ā</w:t>
      </w:r>
      <w:r w:rsidRPr="00551BC1">
        <w:t xml:space="preserve"> pa pastu</w:t>
      </w:r>
      <w:r w:rsidR="00237A78">
        <w:t xml:space="preserve"> (Smilšu iela 20, Rīga, LV- 1050)</w:t>
      </w:r>
      <w:r w:rsidRPr="00551BC1">
        <w:t xml:space="preserve">, e-pastu </w:t>
      </w:r>
      <w:r w:rsidRPr="00237A78">
        <w:t>(</w:t>
      </w:r>
      <w:hyperlink r:id="rId12" w:history="1">
        <w:r w:rsidR="00237A78" w:rsidRPr="00F90B08">
          <w:rPr>
            <w:rStyle w:val="Hipersaite"/>
          </w:rPr>
          <w:t>muzejs@karamuzejs.lv</w:t>
        </w:r>
      </w:hyperlink>
      <w:r w:rsidRPr="00237A78">
        <w:t>)</w:t>
      </w:r>
      <w:r w:rsidR="00237A78">
        <w:t xml:space="preserve"> </w:t>
      </w:r>
      <w:r w:rsidRPr="00551BC1">
        <w:t>vai nododot personīgi</w:t>
      </w:r>
      <w:r w:rsidR="00EF6A13">
        <w:t xml:space="preserve"> (Smilšu iela 20, Rīga)</w:t>
      </w:r>
      <w:r w:rsidRPr="00551BC1">
        <w:t xml:space="preserve">. </w:t>
      </w:r>
      <w:r w:rsidRPr="006F5826">
        <w:rPr>
          <w:bCs/>
        </w:rPr>
        <w:t>Uz informācijas pieprasījumiem obligāti jābūt norādei: Metu konkursam</w:t>
      </w:r>
      <w:r w:rsidR="00237A78">
        <w:rPr>
          <w:bCs/>
        </w:rPr>
        <w:t xml:space="preserve"> </w:t>
      </w:r>
      <w:r w:rsidR="00237A78" w:rsidRPr="006F5826">
        <w:rPr>
          <w:bCs/>
        </w:rPr>
        <w:t>„</w:t>
      </w:r>
      <w:r w:rsidR="00237A78" w:rsidRPr="006C427D">
        <w:t>Latvijas Kara muzej</w:t>
      </w:r>
      <w:r w:rsidR="00237A78">
        <w:t xml:space="preserve">a pamatekspozīcijas </w:t>
      </w:r>
      <w:r w:rsidR="00237A78" w:rsidRPr="00EA7297">
        <w:rPr>
          <w:color w:val="000000"/>
        </w:rPr>
        <w:t>„</w:t>
      </w:r>
      <w:r w:rsidR="00237A78" w:rsidRPr="0049531D">
        <w:rPr>
          <w:color w:val="000000"/>
        </w:rPr>
        <w:t>Latvijas valsts izveidošana un Neatkarības karš. (1918.- 1920.)</w:t>
      </w:r>
      <w:r w:rsidR="00237A78" w:rsidRPr="00EA7297">
        <w:rPr>
          <w:color w:val="000000"/>
        </w:rPr>
        <w:t>”</w:t>
      </w:r>
      <w:r w:rsidR="00237A78">
        <w:rPr>
          <w:color w:val="000000"/>
        </w:rPr>
        <w:t xml:space="preserve"> </w:t>
      </w:r>
      <w:r w:rsidR="00237A78" w:rsidRPr="0049531D">
        <w:rPr>
          <w:color w:val="000000"/>
        </w:rPr>
        <w:t>zinātniskās koncepcijas māksliniecisk</w:t>
      </w:r>
      <w:r w:rsidR="00237A78">
        <w:rPr>
          <w:color w:val="000000"/>
        </w:rPr>
        <w:t xml:space="preserve">ais </w:t>
      </w:r>
      <w:r w:rsidR="00237A78" w:rsidRPr="0049531D">
        <w:rPr>
          <w:color w:val="000000"/>
        </w:rPr>
        <w:t>risinājum</w:t>
      </w:r>
      <w:r w:rsidR="00237A78">
        <w:rPr>
          <w:color w:val="000000"/>
        </w:rPr>
        <w:t>s</w:t>
      </w:r>
      <w:r w:rsidR="00237A78" w:rsidRPr="0049531D">
        <w:rPr>
          <w:color w:val="000000"/>
        </w:rPr>
        <w:t xml:space="preserve"> un īstenošan</w:t>
      </w:r>
      <w:r w:rsidR="00237A78">
        <w:rPr>
          <w:color w:val="000000"/>
        </w:rPr>
        <w:t>a”</w:t>
      </w:r>
      <w:r w:rsidRPr="006F5826">
        <w:rPr>
          <w:bCs/>
        </w:rPr>
        <w:t>,</w:t>
      </w:r>
      <w:r w:rsidRPr="00551BC1">
        <w:t xml:space="preserve"> iepirkuma identifikācijas Nr. </w:t>
      </w:r>
      <w:r w:rsidR="00670F74">
        <w:t>LKM</w:t>
      </w:r>
      <w:r w:rsidR="00AB6233">
        <w:t xml:space="preserve"> </w:t>
      </w:r>
      <w:r w:rsidRPr="00551BC1">
        <w:t>2017</w:t>
      </w:r>
      <w:r w:rsidRPr="002C01C8">
        <w:t>/</w:t>
      </w:r>
      <w:r w:rsidR="002C01C8">
        <w:t xml:space="preserve"> </w:t>
      </w:r>
      <w:r w:rsidR="002C01C8" w:rsidRPr="002C01C8">
        <w:t>1</w:t>
      </w:r>
      <w:r w:rsidRPr="002C01C8">
        <w:t>.</w:t>
      </w:r>
    </w:p>
    <w:p w14:paraId="4E2DC8CA" w14:textId="77777777" w:rsidR="00670F74" w:rsidRDefault="006F5826" w:rsidP="000E71F4">
      <w:pPr>
        <w:pStyle w:val="Sarakstarindkopa"/>
        <w:numPr>
          <w:ilvl w:val="2"/>
          <w:numId w:val="20"/>
        </w:numPr>
        <w:ind w:left="709" w:hanging="709"/>
        <w:jc w:val="both"/>
      </w:pPr>
      <w:r w:rsidRPr="00551BC1">
        <w:t xml:space="preserve">Ja ieinteresētais piegādātājs ir laikus pieprasījis papildu informāciju par Konkursa procedūras dokumentos iekļautajām prasībām attiecībā uz meta piedāvājumu sagatavošanu un iesniegšanu, iepirkuma komisija to sniedz 5 (piecu) darba dienu laikā, bet ne vēlāk kā 6 (sešas) dienas pirms meta piedāvājuma iesniegšanas termiņa beigām. </w:t>
      </w:r>
    </w:p>
    <w:p w14:paraId="4D7CC31A" w14:textId="77777777" w:rsidR="00670F74" w:rsidRPr="00EF6A13" w:rsidRDefault="006F5826" w:rsidP="000E71F4">
      <w:pPr>
        <w:pStyle w:val="Sarakstarindkopa"/>
        <w:numPr>
          <w:ilvl w:val="2"/>
          <w:numId w:val="20"/>
        </w:numPr>
        <w:ind w:left="709" w:hanging="709"/>
        <w:jc w:val="both"/>
      </w:pPr>
      <w:r w:rsidRPr="00551BC1">
        <w:t xml:space="preserve">Atbildes tiks nosūtītas ieinteresētajam piegādātājam, kas uzdevis jautājumu, kā arī publicētas Pasūtītāja tīmekļvietnē: </w:t>
      </w:r>
      <w:hyperlink r:id="rId13" w:history="1">
        <w:r w:rsidR="00670F74" w:rsidRPr="007B7202">
          <w:rPr>
            <w:rStyle w:val="Hipersaite"/>
          </w:rPr>
          <w:t>http://www.karamuzejs.lv/lv/Muzejs.aspx</w:t>
        </w:r>
      </w:hyperlink>
      <w:r w:rsidR="00670F74">
        <w:t xml:space="preserve">  sadaļā „Publiskie i</w:t>
      </w:r>
      <w:r w:rsidR="00670F74" w:rsidRPr="00551BC1">
        <w:t>epirkumi”</w:t>
      </w:r>
      <w:r w:rsidR="00670F74">
        <w:t xml:space="preserve"> un </w:t>
      </w:r>
      <w:hyperlink r:id="rId14" w:history="1">
        <w:r w:rsidR="00670F74" w:rsidRPr="007B7202">
          <w:rPr>
            <w:rStyle w:val="Hipersaite"/>
          </w:rPr>
          <w:t>http://www.mod.gov.lv/Papildriki/Iepirkumi.aspx</w:t>
        </w:r>
      </w:hyperlink>
      <w:r w:rsidR="00670F74">
        <w:t xml:space="preserve"> sadaļā „Iepirkumi”</w:t>
      </w:r>
      <w:r w:rsidRPr="00551BC1">
        <w:t>, kurā ir pieejams Konkursa nolikums un citi iepirkuma procedūras dokument</w:t>
      </w:r>
      <w:r w:rsidR="00EF6A13">
        <w:t xml:space="preserve">i, norādot </w:t>
      </w:r>
      <w:r w:rsidR="00EF6A13" w:rsidRPr="00EF6A13">
        <w:t>arī uzdoto jautājumu.</w:t>
      </w:r>
    </w:p>
    <w:p w14:paraId="46558E7E" w14:textId="77777777" w:rsidR="00670F74" w:rsidRPr="00EF6A13" w:rsidRDefault="006F5826" w:rsidP="000E71F4">
      <w:pPr>
        <w:pStyle w:val="Sarakstarindkopa"/>
        <w:numPr>
          <w:ilvl w:val="2"/>
          <w:numId w:val="20"/>
        </w:numPr>
        <w:ind w:left="709" w:hanging="709"/>
        <w:jc w:val="both"/>
      </w:pPr>
      <w:r w:rsidRPr="00EF6A13">
        <w:t xml:space="preserve">Ja Pasūtītājs izdarījis grozījumus </w:t>
      </w:r>
      <w:r w:rsidR="00EF6A13">
        <w:t>K</w:t>
      </w:r>
      <w:r w:rsidRPr="00EF6A13">
        <w:t xml:space="preserve">onkursa nolikumā, Pasūtītājs ievieto šo informāciju Pasūtītāja tīmekļvietnē: </w:t>
      </w:r>
      <w:hyperlink r:id="rId15" w:history="1">
        <w:r w:rsidR="00670F74" w:rsidRPr="00EF6A13">
          <w:rPr>
            <w:rStyle w:val="Hipersaite"/>
          </w:rPr>
          <w:t>http://www.karamuzejs.lv/lv/Muzejs.aspx</w:t>
        </w:r>
      </w:hyperlink>
      <w:r w:rsidR="00670F74" w:rsidRPr="00EF6A13">
        <w:t xml:space="preserve">  sadaļā „Publiskie iepirkumi” un </w:t>
      </w:r>
      <w:hyperlink r:id="rId16" w:history="1">
        <w:r w:rsidR="00670F74" w:rsidRPr="00EF6A13">
          <w:rPr>
            <w:rStyle w:val="Hipersaite"/>
          </w:rPr>
          <w:t>http://www.mod.gov.lv/Papildriki/Iepirkumi.aspx</w:t>
        </w:r>
      </w:hyperlink>
      <w:r w:rsidR="00670F74" w:rsidRPr="00EF6A13">
        <w:t xml:space="preserve"> sadaļā „Iepirkumi”</w:t>
      </w:r>
      <w:r w:rsidRPr="00EF6A13">
        <w:t xml:space="preserve">, kā arī iesniedz paziņojumu par grozījumiem Iepirkumu uzraudzības birojam publicēšanai. </w:t>
      </w:r>
    </w:p>
    <w:p w14:paraId="5B484DA4" w14:textId="77777777" w:rsidR="00670F74" w:rsidRDefault="006F5826" w:rsidP="000E71F4">
      <w:pPr>
        <w:pStyle w:val="Sarakstarindkopa"/>
        <w:numPr>
          <w:ilvl w:val="2"/>
          <w:numId w:val="20"/>
        </w:numPr>
        <w:ind w:left="709" w:hanging="709"/>
        <w:jc w:val="both"/>
      </w:pPr>
      <w:r w:rsidRPr="00EF6A13">
        <w:t>Ieinteresēto piegādātāju pienākums</w:t>
      </w:r>
      <w:r w:rsidRPr="00551BC1">
        <w:t xml:space="preserve"> ir </w:t>
      </w:r>
      <w:r w:rsidRPr="00D76A7F">
        <w:t>pastāvīgi s</w:t>
      </w:r>
      <w:r w:rsidRPr="00551BC1">
        <w:t xml:space="preserve">ekot Pasūtītāja tīmekļvietnē publicētajai informācijai. Pasūtītājs nodrošina brīvu un tiešu elektronisko pieeju </w:t>
      </w:r>
      <w:r w:rsidRPr="00551BC1">
        <w:lastRenderedPageBreak/>
        <w:t xml:space="preserve">visai ar Konkursu saistītajai informācijai un dokumentiem Pasūtītāja tīmekļvietnē: </w:t>
      </w:r>
      <w:hyperlink r:id="rId17" w:history="1">
        <w:r w:rsidR="00670F74" w:rsidRPr="007B7202">
          <w:rPr>
            <w:rStyle w:val="Hipersaite"/>
          </w:rPr>
          <w:t>http://www.karamuzejs.lv/lv/Muzejs.aspx</w:t>
        </w:r>
      </w:hyperlink>
      <w:r w:rsidR="00670F74">
        <w:t xml:space="preserve">  sadaļā „Publiskie i</w:t>
      </w:r>
      <w:r w:rsidR="00670F74" w:rsidRPr="00551BC1">
        <w:t>epirkumi”</w:t>
      </w:r>
      <w:r w:rsidR="00670F74">
        <w:t xml:space="preserve"> un </w:t>
      </w:r>
      <w:hyperlink r:id="rId18" w:history="1">
        <w:r w:rsidR="00670F74" w:rsidRPr="007B7202">
          <w:rPr>
            <w:rStyle w:val="Hipersaite"/>
          </w:rPr>
          <w:t>http://www.mod.gov.lv/Papildriki/Iepirkumi.aspx</w:t>
        </w:r>
      </w:hyperlink>
      <w:r w:rsidR="00670F74">
        <w:t xml:space="preserve"> sadaļā „Iepirkumi”</w:t>
      </w:r>
      <w:r w:rsidRPr="00551BC1">
        <w:t>.</w:t>
      </w:r>
    </w:p>
    <w:p w14:paraId="7FD76C8F" w14:textId="77777777" w:rsidR="003C3853" w:rsidRPr="00E20765" w:rsidRDefault="0004201C" w:rsidP="000E71F4">
      <w:pPr>
        <w:pStyle w:val="Sarakstarindkopa"/>
        <w:numPr>
          <w:ilvl w:val="2"/>
          <w:numId w:val="20"/>
        </w:numPr>
        <w:ind w:left="709" w:hanging="709"/>
        <w:jc w:val="both"/>
      </w:pPr>
      <w:r w:rsidRPr="00E20765">
        <w:t xml:space="preserve">Informāciju par </w:t>
      </w:r>
      <w:r w:rsidR="00195FA1" w:rsidRPr="00E20765">
        <w:t>K</w:t>
      </w:r>
      <w:r w:rsidRPr="00E20765">
        <w:t>onkursu sniedz</w:t>
      </w:r>
      <w:r w:rsidR="004B5A00" w:rsidRPr="00E20765">
        <w:t xml:space="preserve"> Latvijas Kara muzeja direktora palīdze Sandra Mackeviča</w:t>
      </w:r>
      <w:r w:rsidRPr="00E20765">
        <w:t xml:space="preserve">, tālr.: </w:t>
      </w:r>
      <w:r w:rsidR="004B5A00" w:rsidRPr="00E20765">
        <w:t>+371 67228147, +371 28308339</w:t>
      </w:r>
      <w:r w:rsidR="00995CB4" w:rsidRPr="00E20765">
        <w:t>,</w:t>
      </w:r>
      <w:r w:rsidRPr="00E20765">
        <w:t xml:space="preserve"> e-pasts</w:t>
      </w:r>
      <w:r w:rsidRPr="00E20765">
        <w:rPr>
          <w:color w:val="000000"/>
        </w:rPr>
        <w:t>:</w:t>
      </w:r>
      <w:r w:rsidR="003C3853" w:rsidRPr="00E20765">
        <w:rPr>
          <w:color w:val="000000"/>
        </w:rPr>
        <w:t xml:space="preserve"> </w:t>
      </w:r>
      <w:r w:rsidR="004B5A00" w:rsidRPr="00E20765">
        <w:rPr>
          <w:color w:val="000000"/>
        </w:rPr>
        <w:t>muzejs@karamuzejs.lv</w:t>
      </w:r>
      <w:r w:rsidR="003C3853" w:rsidRPr="00E20765">
        <w:rPr>
          <w:color w:val="000000"/>
        </w:rPr>
        <w:t>.</w:t>
      </w:r>
    </w:p>
    <w:p w14:paraId="066C9DF1" w14:textId="77777777" w:rsidR="0004201C" w:rsidRPr="003C3853" w:rsidRDefault="0004201C" w:rsidP="000E71F4">
      <w:pPr>
        <w:pStyle w:val="Sarakstarindkopa"/>
        <w:numPr>
          <w:ilvl w:val="2"/>
          <w:numId w:val="20"/>
        </w:numPr>
        <w:ind w:left="709" w:hanging="709"/>
        <w:jc w:val="both"/>
      </w:pPr>
      <w:r w:rsidRPr="003C3853">
        <w:rPr>
          <w:color w:val="000000"/>
        </w:rPr>
        <w:t>Žūrija ir tiesīga pieprasīt papildus informāciju no pretendentiem, kas piedalās konkursā.</w:t>
      </w:r>
    </w:p>
    <w:p w14:paraId="0FF3E0EC" w14:textId="77777777" w:rsidR="00B16306" w:rsidRPr="00B16306" w:rsidRDefault="00B16306" w:rsidP="003319A2">
      <w:pPr>
        <w:jc w:val="both"/>
        <w:rPr>
          <w:b/>
          <w:color w:val="000000"/>
        </w:rPr>
      </w:pPr>
    </w:p>
    <w:p w14:paraId="1A088452" w14:textId="77777777" w:rsidR="0004201C" w:rsidRPr="00A60389" w:rsidRDefault="0004201C" w:rsidP="000E71F4">
      <w:pPr>
        <w:pStyle w:val="Sarakstarindkopa"/>
        <w:numPr>
          <w:ilvl w:val="0"/>
          <w:numId w:val="20"/>
        </w:numPr>
        <w:ind w:left="709" w:hanging="709"/>
        <w:jc w:val="both"/>
        <w:rPr>
          <w:b/>
        </w:rPr>
      </w:pPr>
      <w:r w:rsidRPr="00A60389">
        <w:rPr>
          <w:b/>
        </w:rPr>
        <w:t>Projekta apraksts un mērķi</w:t>
      </w:r>
    </w:p>
    <w:p w14:paraId="53C8F54F" w14:textId="77777777" w:rsidR="00A60389" w:rsidRPr="00A60389" w:rsidRDefault="0004201C" w:rsidP="00A60389">
      <w:pPr>
        <w:pStyle w:val="Sarakstarindkopa"/>
        <w:numPr>
          <w:ilvl w:val="1"/>
          <w:numId w:val="13"/>
        </w:numPr>
        <w:ind w:left="709" w:hanging="709"/>
        <w:jc w:val="both"/>
        <w:rPr>
          <w:color w:val="000000"/>
        </w:rPr>
      </w:pPr>
      <w:r w:rsidRPr="00A60389">
        <w:rPr>
          <w:color w:val="000000"/>
        </w:rPr>
        <w:t>Ekspozīcijas tēma ir „</w:t>
      </w:r>
      <w:r w:rsidR="00A60389" w:rsidRPr="00A60389">
        <w:rPr>
          <w:color w:val="000000"/>
        </w:rPr>
        <w:t>Latvijas valsts izveidošana un Neatkarības karš. (1918.- 1920.)</w:t>
      </w:r>
      <w:r w:rsidRPr="00A60389">
        <w:rPr>
          <w:color w:val="000000"/>
        </w:rPr>
        <w:t>”.</w:t>
      </w:r>
    </w:p>
    <w:p w14:paraId="5F77C864" w14:textId="77777777" w:rsidR="00A60389" w:rsidRPr="00A60389" w:rsidRDefault="0004201C" w:rsidP="00A60389">
      <w:pPr>
        <w:pStyle w:val="Komentrateksts"/>
        <w:numPr>
          <w:ilvl w:val="1"/>
          <w:numId w:val="13"/>
        </w:numPr>
        <w:spacing w:after="0"/>
        <w:ind w:left="709" w:hanging="709"/>
        <w:jc w:val="both"/>
        <w:rPr>
          <w:rFonts w:ascii="Times New Roman" w:hAnsi="Times New Roman"/>
          <w:color w:val="000000"/>
          <w:sz w:val="24"/>
          <w:szCs w:val="24"/>
        </w:rPr>
      </w:pPr>
      <w:r w:rsidRPr="00A60389">
        <w:rPr>
          <w:rFonts w:ascii="Times New Roman" w:hAnsi="Times New Roman"/>
          <w:color w:val="000000"/>
          <w:sz w:val="24"/>
          <w:szCs w:val="24"/>
        </w:rPr>
        <w:t>Ekspozīcija</w:t>
      </w:r>
      <w:r w:rsidR="00252B52">
        <w:rPr>
          <w:rFonts w:ascii="Times New Roman" w:hAnsi="Times New Roman"/>
          <w:color w:val="000000"/>
          <w:sz w:val="24"/>
          <w:szCs w:val="24"/>
        </w:rPr>
        <w:t>i</w:t>
      </w:r>
      <w:r w:rsidRPr="00A60389">
        <w:rPr>
          <w:rFonts w:ascii="Times New Roman" w:hAnsi="Times New Roman"/>
          <w:color w:val="000000"/>
          <w:sz w:val="24"/>
          <w:szCs w:val="24"/>
        </w:rPr>
        <w:t xml:space="preserve"> </w:t>
      </w:r>
      <w:r w:rsidR="00252B52">
        <w:rPr>
          <w:rFonts w:ascii="Times New Roman" w:hAnsi="Times New Roman"/>
          <w:color w:val="000000"/>
          <w:sz w:val="24"/>
          <w:szCs w:val="24"/>
        </w:rPr>
        <w:t>jās</w:t>
      </w:r>
      <w:r w:rsidR="00A60389" w:rsidRPr="00A60389">
        <w:rPr>
          <w:rFonts w:ascii="Times New Roman" w:hAnsi="Times New Roman"/>
          <w:sz w:val="24"/>
          <w:szCs w:val="24"/>
        </w:rPr>
        <w:t>nie</w:t>
      </w:r>
      <w:r w:rsidR="00252B52">
        <w:rPr>
          <w:rFonts w:ascii="Times New Roman" w:hAnsi="Times New Roman"/>
          <w:sz w:val="24"/>
          <w:szCs w:val="24"/>
        </w:rPr>
        <w:t>dz</w:t>
      </w:r>
      <w:r w:rsidR="00A60389" w:rsidRPr="00A60389">
        <w:rPr>
          <w:rFonts w:ascii="Times New Roman" w:hAnsi="Times New Roman"/>
          <w:sz w:val="24"/>
          <w:szCs w:val="24"/>
        </w:rPr>
        <w:t xml:space="preserve"> apmeklētājiem emocionālu pārdzīvojumu un vispusīgu informāciju par Latvijas valsts izveidi, Latvijas armijas tapšanu un neatkarības izcīnīšanu.</w:t>
      </w:r>
    </w:p>
    <w:p w14:paraId="114F855D" w14:textId="77777777" w:rsidR="0004201C" w:rsidRPr="00A60389" w:rsidRDefault="0004201C" w:rsidP="00A60389">
      <w:pPr>
        <w:pStyle w:val="Komentrateksts"/>
        <w:numPr>
          <w:ilvl w:val="1"/>
          <w:numId w:val="13"/>
        </w:numPr>
        <w:spacing w:after="0"/>
        <w:ind w:left="709" w:hanging="709"/>
        <w:jc w:val="both"/>
        <w:rPr>
          <w:rFonts w:ascii="Times New Roman" w:hAnsi="Times New Roman"/>
          <w:color w:val="000000"/>
          <w:sz w:val="24"/>
          <w:szCs w:val="24"/>
        </w:rPr>
      </w:pPr>
      <w:r w:rsidRPr="00A60389">
        <w:rPr>
          <w:rFonts w:ascii="Times New Roman" w:hAnsi="Times New Roman"/>
          <w:sz w:val="24"/>
          <w:szCs w:val="24"/>
        </w:rPr>
        <w:t>Metu konkursa mērķis ir izvēlēties no muzeoloģijas viedokļa optimālāko</w:t>
      </w:r>
      <w:r w:rsidR="002567F6" w:rsidRPr="00A60389">
        <w:rPr>
          <w:rFonts w:ascii="Times New Roman" w:hAnsi="Times New Roman"/>
          <w:sz w:val="24"/>
          <w:szCs w:val="24"/>
        </w:rPr>
        <w:t xml:space="preserve">, </w:t>
      </w:r>
      <w:r w:rsidR="002567F6" w:rsidRPr="00A60389">
        <w:rPr>
          <w:rFonts w:ascii="Times New Roman" w:hAnsi="Times New Roman"/>
          <w:color w:val="000000"/>
          <w:sz w:val="24"/>
          <w:szCs w:val="24"/>
        </w:rPr>
        <w:t xml:space="preserve">augstvērtīgāko, saturiski un dizainiski līdzsvarotu </w:t>
      </w:r>
      <w:r w:rsidR="00E56B1E" w:rsidRPr="00A60389">
        <w:rPr>
          <w:rFonts w:ascii="Times New Roman" w:hAnsi="Times New Roman"/>
          <w:sz w:val="24"/>
          <w:szCs w:val="24"/>
        </w:rPr>
        <w:t xml:space="preserve">vēsturiskās tēmas māksliniecisko </w:t>
      </w:r>
      <w:r w:rsidR="002567F6" w:rsidRPr="00A60389">
        <w:rPr>
          <w:rFonts w:ascii="Times New Roman" w:hAnsi="Times New Roman"/>
          <w:color w:val="000000"/>
          <w:sz w:val="24"/>
          <w:szCs w:val="24"/>
        </w:rPr>
        <w:t>risinājumu (metu)</w:t>
      </w:r>
      <w:r w:rsidRPr="00A60389">
        <w:rPr>
          <w:rFonts w:ascii="Times New Roman" w:hAnsi="Times New Roman"/>
          <w:sz w:val="24"/>
          <w:szCs w:val="24"/>
        </w:rPr>
        <w:t>.</w:t>
      </w:r>
    </w:p>
    <w:p w14:paraId="32BBFCE1" w14:textId="77777777" w:rsidR="0004201C" w:rsidRDefault="0004201C" w:rsidP="00A60389">
      <w:pPr>
        <w:ind w:left="709" w:hanging="709"/>
      </w:pPr>
    </w:p>
    <w:p w14:paraId="70E11123" w14:textId="77777777" w:rsidR="0004201C" w:rsidRPr="007D336E" w:rsidRDefault="0004201C" w:rsidP="003C3853">
      <w:pPr>
        <w:pStyle w:val="Sarakstarindkopa"/>
        <w:numPr>
          <w:ilvl w:val="0"/>
          <w:numId w:val="13"/>
        </w:numPr>
        <w:ind w:left="709" w:hanging="709"/>
        <w:jc w:val="both"/>
        <w:rPr>
          <w:b/>
        </w:rPr>
      </w:pPr>
      <w:r w:rsidRPr="007D336E">
        <w:rPr>
          <w:b/>
        </w:rPr>
        <w:t xml:space="preserve">Termiņš papildus jautājumiem par metu konkursa </w:t>
      </w:r>
      <w:smartTag w:uri="schemas-tilde-lv/tildestengine" w:element="veidnes">
        <w:smartTagPr>
          <w:attr w:name="baseform" w:val="nolikum|s"/>
          <w:attr w:name="id" w:val="-1"/>
          <w:attr w:name="text" w:val="nolikumu"/>
        </w:smartTagPr>
        <w:r w:rsidRPr="007D336E">
          <w:rPr>
            <w:b/>
          </w:rPr>
          <w:t>nolikumu</w:t>
        </w:r>
      </w:smartTag>
      <w:r w:rsidRPr="007D336E">
        <w:rPr>
          <w:b/>
        </w:rPr>
        <w:t xml:space="preserve"> </w:t>
      </w:r>
    </w:p>
    <w:p w14:paraId="055B5DE9" w14:textId="4EB7A24F" w:rsidR="003C3853" w:rsidRPr="00D537A4" w:rsidRDefault="0004201C" w:rsidP="0004201C">
      <w:pPr>
        <w:pStyle w:val="Sarakstarindkopa"/>
        <w:numPr>
          <w:ilvl w:val="1"/>
          <w:numId w:val="13"/>
        </w:numPr>
        <w:ind w:left="709" w:hanging="709"/>
        <w:jc w:val="both"/>
      </w:pPr>
      <w:r w:rsidRPr="00AD4606">
        <w:t xml:space="preserve">Jautājumi pasūtītājam iesniedzami rakstiski muzeja kancelejā vai nosūtot pa pastu Smilšu ielā 20, Rīgā, LV- 1050, vai elektroniski: </w:t>
      </w:r>
      <w:r w:rsidR="00A60389" w:rsidRPr="00AD4606">
        <w:t>muzejs</w:t>
      </w:r>
      <w:r w:rsidRPr="00AD4606">
        <w:t>@karamuzejs.lv ne vēlāk kā līdz</w:t>
      </w:r>
      <w:r w:rsidR="00D76A7F" w:rsidRPr="00AD4606">
        <w:t xml:space="preserve"> </w:t>
      </w:r>
      <w:r w:rsidR="00D76A7F" w:rsidRPr="00D537A4">
        <w:t xml:space="preserve">2017. gada </w:t>
      </w:r>
      <w:r w:rsidR="00AD4606" w:rsidRPr="00D537A4">
        <w:t>2</w:t>
      </w:r>
      <w:r w:rsidR="00D76A7F" w:rsidRPr="00D537A4">
        <w:t xml:space="preserve">. </w:t>
      </w:r>
      <w:r w:rsidR="00D537A4" w:rsidRPr="00D537A4">
        <w:t>oktobrim</w:t>
      </w:r>
    </w:p>
    <w:p w14:paraId="1D2E603B" w14:textId="02AAFE3C" w:rsidR="0004201C" w:rsidRPr="00D537A4" w:rsidRDefault="0004201C" w:rsidP="0004201C">
      <w:pPr>
        <w:pStyle w:val="Sarakstarindkopa"/>
        <w:numPr>
          <w:ilvl w:val="1"/>
          <w:numId w:val="13"/>
        </w:numPr>
        <w:ind w:left="709" w:hanging="709"/>
        <w:jc w:val="both"/>
      </w:pPr>
      <w:r w:rsidRPr="00D537A4">
        <w:rPr>
          <w:color w:val="000000"/>
        </w:rPr>
        <w:t>Ieinteresēto personu sanāksme notiks</w:t>
      </w:r>
      <w:r w:rsidR="00D76A7F" w:rsidRPr="00D537A4">
        <w:rPr>
          <w:color w:val="000000"/>
        </w:rPr>
        <w:t xml:space="preserve"> 2017. gada </w:t>
      </w:r>
      <w:r w:rsidR="00D537A4" w:rsidRPr="00D537A4">
        <w:rPr>
          <w:color w:val="000000"/>
        </w:rPr>
        <w:t>25</w:t>
      </w:r>
      <w:r w:rsidR="00D76A7F" w:rsidRPr="00D537A4">
        <w:rPr>
          <w:color w:val="000000"/>
        </w:rPr>
        <w:t xml:space="preserve">. </w:t>
      </w:r>
      <w:r w:rsidR="00AD4606" w:rsidRPr="00D537A4">
        <w:rPr>
          <w:color w:val="000000"/>
        </w:rPr>
        <w:t>septembrī</w:t>
      </w:r>
      <w:r w:rsidR="00D76A7F" w:rsidRPr="00D537A4">
        <w:rPr>
          <w:color w:val="000000"/>
        </w:rPr>
        <w:t xml:space="preserve"> </w:t>
      </w:r>
      <w:r w:rsidRPr="00D537A4">
        <w:rPr>
          <w:color w:val="000000"/>
        </w:rPr>
        <w:t>plkst. 15.00.</w:t>
      </w:r>
    </w:p>
    <w:p w14:paraId="172E6DD6" w14:textId="77777777" w:rsidR="00B50845" w:rsidRPr="00D537A4" w:rsidRDefault="00B50845" w:rsidP="00B50845">
      <w:pPr>
        <w:jc w:val="both"/>
      </w:pPr>
    </w:p>
    <w:p w14:paraId="6B385945" w14:textId="77777777" w:rsidR="00A60389" w:rsidRPr="00D537A4" w:rsidRDefault="00B50845" w:rsidP="00B50845">
      <w:pPr>
        <w:pStyle w:val="Sarakstarindkopa"/>
        <w:numPr>
          <w:ilvl w:val="0"/>
          <w:numId w:val="13"/>
        </w:numPr>
        <w:jc w:val="both"/>
      </w:pPr>
      <w:r w:rsidRPr="00D537A4">
        <w:rPr>
          <w:b/>
          <w:color w:val="000000"/>
        </w:rPr>
        <w:t xml:space="preserve">      </w:t>
      </w:r>
      <w:r w:rsidR="003319A2" w:rsidRPr="00D537A4">
        <w:rPr>
          <w:b/>
          <w:color w:val="000000"/>
        </w:rPr>
        <w:t>Meta un devīzes atšifrējuma iesniegšanas vieta, termiņš un kārtība</w:t>
      </w:r>
    </w:p>
    <w:p w14:paraId="6BC5A48C" w14:textId="19619C94" w:rsidR="00920479" w:rsidRDefault="003319A2" w:rsidP="00920479">
      <w:pPr>
        <w:pStyle w:val="Sarakstarindkopa"/>
        <w:ind w:left="709"/>
        <w:jc w:val="both"/>
      </w:pPr>
      <w:smartTag w:uri="schemas-tilde-lv/tildestengine" w:element="veidnes">
        <w:smartTagPr>
          <w:attr w:name="baseform" w:val="pieteikum|s"/>
          <w:attr w:name="id" w:val="-1"/>
          <w:attr w:name="text" w:val="Pieteikumus"/>
        </w:smartTagPr>
        <w:r w:rsidRPr="00D537A4">
          <w:rPr>
            <w:color w:val="000000"/>
          </w:rPr>
          <w:t>Pieteikumus</w:t>
        </w:r>
      </w:smartTag>
      <w:r w:rsidRPr="00D537A4">
        <w:rPr>
          <w:color w:val="000000"/>
        </w:rPr>
        <w:t xml:space="preserve"> pieņem Latvijas Kara muzej</w:t>
      </w:r>
      <w:r w:rsidR="005248CE" w:rsidRPr="00D537A4">
        <w:rPr>
          <w:color w:val="000000"/>
        </w:rPr>
        <w:t xml:space="preserve">a </w:t>
      </w:r>
      <w:r w:rsidRPr="00D537A4">
        <w:rPr>
          <w:color w:val="000000"/>
        </w:rPr>
        <w:t>kancelejā, Smilšu ielā 20, Rīgā no</w:t>
      </w:r>
      <w:r w:rsidR="00D76A7F" w:rsidRPr="00D537A4">
        <w:rPr>
          <w:color w:val="000000"/>
        </w:rPr>
        <w:t xml:space="preserve"> 2017. gada </w:t>
      </w:r>
      <w:r w:rsidR="00D537A4" w:rsidRPr="00D537A4">
        <w:rPr>
          <w:color w:val="000000"/>
        </w:rPr>
        <w:t>13</w:t>
      </w:r>
      <w:r w:rsidR="00D76A7F" w:rsidRPr="00D537A4">
        <w:rPr>
          <w:color w:val="000000"/>
        </w:rPr>
        <w:t xml:space="preserve">. </w:t>
      </w:r>
      <w:r w:rsidR="00472C85" w:rsidRPr="00D537A4">
        <w:rPr>
          <w:color w:val="000000"/>
        </w:rPr>
        <w:t>septembra</w:t>
      </w:r>
      <w:r w:rsidR="00D76A7F" w:rsidRPr="00D537A4">
        <w:rPr>
          <w:color w:val="000000"/>
        </w:rPr>
        <w:t xml:space="preserve"> </w:t>
      </w:r>
      <w:r w:rsidR="00D76A7F" w:rsidRPr="00842983">
        <w:rPr>
          <w:color w:val="000000"/>
        </w:rPr>
        <w:t xml:space="preserve">līdz 2017. gada </w:t>
      </w:r>
      <w:r w:rsidR="00155769">
        <w:rPr>
          <w:color w:val="000000"/>
        </w:rPr>
        <w:t>20</w:t>
      </w:r>
      <w:r w:rsidR="00D76A7F" w:rsidRPr="00842983">
        <w:rPr>
          <w:color w:val="000000"/>
        </w:rPr>
        <w:t xml:space="preserve">. </w:t>
      </w:r>
      <w:r w:rsidR="00472C85" w:rsidRPr="00842983">
        <w:rPr>
          <w:color w:val="000000"/>
        </w:rPr>
        <w:t>oktobrim</w:t>
      </w:r>
      <w:r w:rsidR="00D76A7F" w:rsidRPr="00842983">
        <w:rPr>
          <w:color w:val="000000"/>
        </w:rPr>
        <w:t>,</w:t>
      </w:r>
      <w:r w:rsidR="00D76A7F">
        <w:rPr>
          <w:color w:val="000000"/>
        </w:rPr>
        <w:t xml:space="preserve"> </w:t>
      </w:r>
      <w:r w:rsidRPr="00A60389">
        <w:rPr>
          <w:color w:val="000000"/>
        </w:rPr>
        <w:t>pirmdien</w:t>
      </w:r>
      <w:r w:rsidR="0004201C" w:rsidRPr="00A60389">
        <w:rPr>
          <w:color w:val="000000"/>
        </w:rPr>
        <w:t xml:space="preserve"> </w:t>
      </w:r>
      <w:r w:rsidRPr="00A60389">
        <w:rPr>
          <w:color w:val="000000"/>
        </w:rPr>
        <w:t>- piektdien no plkst. 9.00</w:t>
      </w:r>
      <w:r w:rsidR="0004201C" w:rsidRPr="00A60389">
        <w:rPr>
          <w:color w:val="000000"/>
        </w:rPr>
        <w:t xml:space="preserve"> </w:t>
      </w:r>
      <w:r w:rsidRPr="00A60389">
        <w:rPr>
          <w:color w:val="000000"/>
        </w:rPr>
        <w:t>- 1</w:t>
      </w:r>
      <w:r w:rsidR="00665A85" w:rsidRPr="00A60389">
        <w:rPr>
          <w:color w:val="000000"/>
        </w:rPr>
        <w:t>6</w:t>
      </w:r>
      <w:r w:rsidRPr="00A60389">
        <w:rPr>
          <w:color w:val="000000"/>
        </w:rPr>
        <w:t>.</w:t>
      </w:r>
      <w:r w:rsidR="00665A85" w:rsidRPr="00A60389">
        <w:rPr>
          <w:color w:val="000000"/>
        </w:rPr>
        <w:t>3</w:t>
      </w:r>
      <w:r w:rsidRPr="00A60389">
        <w:rPr>
          <w:color w:val="000000"/>
        </w:rPr>
        <w:t>0</w:t>
      </w:r>
      <w:r w:rsidR="005248CE" w:rsidRPr="00A60389">
        <w:rPr>
          <w:color w:val="000000"/>
        </w:rPr>
        <w:t>.</w:t>
      </w:r>
      <w:r w:rsidR="00777BDB">
        <w:rPr>
          <w:color w:val="000000"/>
        </w:rPr>
        <w:t xml:space="preserve"> </w:t>
      </w:r>
      <w:r w:rsidRPr="006C427D">
        <w:t>Pretendentu piedāvājumi pēc šī termiņa netiks pieņemti</w:t>
      </w:r>
      <w:r>
        <w:t>.</w:t>
      </w:r>
    </w:p>
    <w:p w14:paraId="18469210" w14:textId="77777777" w:rsidR="00920479" w:rsidRDefault="00920479" w:rsidP="00920479">
      <w:pPr>
        <w:pStyle w:val="Sarakstarindkopa"/>
        <w:ind w:left="709"/>
        <w:jc w:val="both"/>
      </w:pPr>
    </w:p>
    <w:p w14:paraId="665E2562" w14:textId="77777777" w:rsidR="003319A2" w:rsidRPr="007D336E" w:rsidRDefault="003319A2" w:rsidP="00920479">
      <w:pPr>
        <w:pStyle w:val="Sarakstarindkopa"/>
        <w:numPr>
          <w:ilvl w:val="0"/>
          <w:numId w:val="13"/>
        </w:numPr>
        <w:ind w:left="709" w:hanging="709"/>
        <w:jc w:val="both"/>
      </w:pPr>
      <w:r w:rsidRPr="007D336E">
        <w:rPr>
          <w:b/>
        </w:rPr>
        <w:t xml:space="preserve">Iesniedzamā meta sastāvs un </w:t>
      </w:r>
      <w:smartTag w:uri="schemas-tilde-lv/tildestengine" w:element="veidnes">
        <w:smartTagPr>
          <w:attr w:name="baseform" w:val="paskaidrojum|s"/>
          <w:attr w:name="id" w:val="-1"/>
          <w:attr w:name="text" w:val="paskaidrojuma"/>
        </w:smartTagPr>
        <w:r w:rsidRPr="007D336E">
          <w:rPr>
            <w:b/>
          </w:rPr>
          <w:t>paskaidrojuma</w:t>
        </w:r>
      </w:smartTag>
      <w:r w:rsidRPr="007D336E">
        <w:rPr>
          <w:b/>
        </w:rPr>
        <w:t xml:space="preserve"> raksta noteiktās prasības</w:t>
      </w:r>
    </w:p>
    <w:p w14:paraId="44CD1BEF" w14:textId="77777777" w:rsidR="00920479" w:rsidRDefault="003319A2" w:rsidP="003319A2">
      <w:pPr>
        <w:pStyle w:val="Sarakstarindkopa"/>
        <w:numPr>
          <w:ilvl w:val="1"/>
          <w:numId w:val="13"/>
        </w:numPr>
        <w:ind w:left="709" w:hanging="709"/>
        <w:jc w:val="both"/>
      </w:pPr>
      <w:r>
        <w:t>Pastāvīgās ekspozīcijas mākslinieciskās koncepcijas apraksts.</w:t>
      </w:r>
    </w:p>
    <w:p w14:paraId="0BB578EB" w14:textId="77777777" w:rsidR="009911BB" w:rsidRDefault="009911BB" w:rsidP="00342AD4">
      <w:pPr>
        <w:pStyle w:val="Sarakstarindkopa"/>
        <w:numPr>
          <w:ilvl w:val="1"/>
          <w:numId w:val="13"/>
        </w:numPr>
        <w:ind w:left="709" w:hanging="709"/>
        <w:jc w:val="both"/>
      </w:pPr>
      <w:r>
        <w:t xml:space="preserve">Ekspozīcijas dizaina risinājums: </w:t>
      </w:r>
      <w:bookmarkStart w:id="0" w:name="_GoBack"/>
      <w:bookmarkEnd w:id="0"/>
    </w:p>
    <w:p w14:paraId="4BEC81B9" w14:textId="77777777" w:rsidR="009911BB" w:rsidRDefault="003A231F" w:rsidP="009911BB">
      <w:pPr>
        <w:pStyle w:val="Sarakstarindkopa"/>
        <w:numPr>
          <w:ilvl w:val="2"/>
          <w:numId w:val="13"/>
        </w:numPr>
        <w:jc w:val="both"/>
      </w:pPr>
      <w:r>
        <w:t>Ekspozīcijas perspektīv</w:t>
      </w:r>
      <w:r w:rsidR="00D556E6">
        <w:t>a</w:t>
      </w:r>
      <w:r>
        <w:t>s un kopskati</w:t>
      </w:r>
      <w:r w:rsidR="003319A2">
        <w:t>.</w:t>
      </w:r>
      <w:r w:rsidR="009911BB">
        <w:t xml:space="preserve"> </w:t>
      </w:r>
    </w:p>
    <w:p w14:paraId="4B397272" w14:textId="77777777" w:rsidR="009911BB" w:rsidRDefault="003319A2" w:rsidP="009911BB">
      <w:pPr>
        <w:pStyle w:val="Sarakstarindkopa"/>
        <w:numPr>
          <w:ilvl w:val="2"/>
          <w:numId w:val="13"/>
        </w:numPr>
        <w:jc w:val="both"/>
      </w:pPr>
      <w:r>
        <w:t>Vitrīnu un stendu māksliniecisk</w:t>
      </w:r>
      <w:r w:rsidR="003A231F">
        <w:t>ais</w:t>
      </w:r>
      <w:r>
        <w:t xml:space="preserve"> risinājum</w:t>
      </w:r>
      <w:r w:rsidR="003A231F">
        <w:t>s</w:t>
      </w:r>
      <w:r>
        <w:t>.</w:t>
      </w:r>
      <w:r w:rsidR="009911BB">
        <w:t xml:space="preserve"> </w:t>
      </w:r>
    </w:p>
    <w:p w14:paraId="75E849E4" w14:textId="77777777" w:rsidR="009911BB" w:rsidRPr="009911BB" w:rsidRDefault="003319A2" w:rsidP="009911BB">
      <w:pPr>
        <w:pStyle w:val="Sarakstarindkopa"/>
        <w:numPr>
          <w:ilvl w:val="2"/>
          <w:numId w:val="13"/>
        </w:numPr>
        <w:jc w:val="both"/>
      </w:pPr>
      <w:r>
        <w:t xml:space="preserve">Apgaismojuma </w:t>
      </w:r>
      <w:r w:rsidRPr="009911BB">
        <w:rPr>
          <w:color w:val="000000"/>
        </w:rPr>
        <w:t>risinājum</w:t>
      </w:r>
      <w:r w:rsidR="003A231F" w:rsidRPr="009911BB">
        <w:rPr>
          <w:color w:val="000000"/>
        </w:rPr>
        <w:t>a piedāvājums telp</w:t>
      </w:r>
      <w:r w:rsidR="001A44A1" w:rsidRPr="009911BB">
        <w:rPr>
          <w:color w:val="000000"/>
        </w:rPr>
        <w:t>ām</w:t>
      </w:r>
      <w:r w:rsidR="003A231F" w:rsidRPr="009911BB">
        <w:rPr>
          <w:color w:val="000000"/>
        </w:rPr>
        <w:t xml:space="preserve"> kopumā, vitrīnām un stendiem.</w:t>
      </w:r>
      <w:r w:rsidR="009911BB" w:rsidRPr="009911BB">
        <w:rPr>
          <w:color w:val="000000"/>
        </w:rPr>
        <w:t xml:space="preserve"> </w:t>
      </w:r>
    </w:p>
    <w:p w14:paraId="6B679ECB" w14:textId="77777777" w:rsidR="00920479" w:rsidRPr="00920479" w:rsidRDefault="003A231F" w:rsidP="009911BB">
      <w:pPr>
        <w:pStyle w:val="Sarakstarindkopa"/>
        <w:numPr>
          <w:ilvl w:val="2"/>
          <w:numId w:val="13"/>
        </w:numPr>
        <w:jc w:val="both"/>
      </w:pPr>
      <w:r w:rsidRPr="009911BB">
        <w:rPr>
          <w:color w:val="000000"/>
        </w:rPr>
        <w:t>Logu un radiatoru piekļuves iespējas, pievienojot izmērus.</w:t>
      </w:r>
    </w:p>
    <w:p w14:paraId="0143D267" w14:textId="77777777" w:rsidR="00920479" w:rsidRPr="00756790" w:rsidRDefault="003A231F" w:rsidP="009D00B9">
      <w:pPr>
        <w:pStyle w:val="Sarakstarindkopa"/>
        <w:numPr>
          <w:ilvl w:val="1"/>
          <w:numId w:val="13"/>
        </w:numPr>
        <w:ind w:left="709" w:hanging="709"/>
        <w:jc w:val="both"/>
      </w:pPr>
      <w:r w:rsidRPr="00920479">
        <w:rPr>
          <w:color w:val="000000"/>
        </w:rPr>
        <w:t xml:space="preserve">Projekta materiāli iesniedzami </w:t>
      </w:r>
      <w:r w:rsidRPr="008A2104">
        <w:rPr>
          <w:color w:val="000000"/>
        </w:rPr>
        <w:t xml:space="preserve">A3 formāta izdruku veidā un PDF formātā </w:t>
      </w:r>
      <w:r w:rsidRPr="00756790">
        <w:rPr>
          <w:color w:val="000000"/>
        </w:rPr>
        <w:t>(ierakstīt</w:t>
      </w:r>
      <w:r w:rsidR="00317010" w:rsidRPr="00756790">
        <w:rPr>
          <w:color w:val="000000"/>
        </w:rPr>
        <w:t>i</w:t>
      </w:r>
      <w:r w:rsidRPr="00756790">
        <w:rPr>
          <w:color w:val="000000"/>
        </w:rPr>
        <w:t xml:space="preserve"> CD</w:t>
      </w:r>
      <w:r w:rsidR="00317010" w:rsidRPr="00756790">
        <w:rPr>
          <w:color w:val="000000"/>
        </w:rPr>
        <w:t xml:space="preserve">, DVD vai zibatmiņā, nodrošinot </w:t>
      </w:r>
      <w:r w:rsidR="00D76A7F" w:rsidRPr="00756790">
        <w:rPr>
          <w:color w:val="000000"/>
        </w:rPr>
        <w:t xml:space="preserve">materiālu </w:t>
      </w:r>
      <w:r w:rsidR="00317010" w:rsidRPr="00756790">
        <w:rPr>
          <w:color w:val="000000"/>
        </w:rPr>
        <w:t>anonimitāti</w:t>
      </w:r>
      <w:r w:rsidRPr="00756790">
        <w:rPr>
          <w:color w:val="000000"/>
        </w:rPr>
        <w:t>).</w:t>
      </w:r>
    </w:p>
    <w:p w14:paraId="21EB6840" w14:textId="77777777" w:rsidR="00920479" w:rsidRPr="00920479" w:rsidRDefault="009911BB" w:rsidP="009D00B9">
      <w:pPr>
        <w:pStyle w:val="Sarakstarindkopa"/>
        <w:numPr>
          <w:ilvl w:val="1"/>
          <w:numId w:val="13"/>
        </w:numPr>
        <w:ind w:left="709" w:hanging="709"/>
        <w:jc w:val="both"/>
      </w:pPr>
      <w:r>
        <w:rPr>
          <w:color w:val="000000"/>
        </w:rPr>
        <w:t xml:space="preserve">Ekspozīcijas tehniskās realizācijas īstenošanas apraksts, pievienojot </w:t>
      </w:r>
      <w:r w:rsidR="00561454" w:rsidRPr="00920479">
        <w:rPr>
          <w:color w:val="000000"/>
        </w:rPr>
        <w:t>detalizēt</w:t>
      </w:r>
      <w:r>
        <w:rPr>
          <w:color w:val="000000"/>
        </w:rPr>
        <w:t>u</w:t>
      </w:r>
      <w:r w:rsidR="00561454" w:rsidRPr="00920479">
        <w:rPr>
          <w:color w:val="000000"/>
        </w:rPr>
        <w:t xml:space="preserve"> </w:t>
      </w:r>
      <w:r w:rsidR="003319A2" w:rsidRPr="00920479">
        <w:rPr>
          <w:color w:val="000000"/>
        </w:rPr>
        <w:t>izmaksu tām</w:t>
      </w:r>
      <w:r>
        <w:rPr>
          <w:color w:val="000000"/>
        </w:rPr>
        <w:t xml:space="preserve">i (Konkursa nolikuma </w:t>
      </w:r>
      <w:r w:rsidR="00B30DAE">
        <w:rPr>
          <w:color w:val="000000"/>
        </w:rPr>
        <w:t xml:space="preserve">2. </w:t>
      </w:r>
      <w:r>
        <w:rPr>
          <w:color w:val="000000"/>
        </w:rPr>
        <w:t>pielikums) un darbu izpildes laika grafiku</w:t>
      </w:r>
      <w:r w:rsidR="003319A2" w:rsidRPr="00920479">
        <w:rPr>
          <w:color w:val="000000"/>
        </w:rPr>
        <w:t>.</w:t>
      </w:r>
    </w:p>
    <w:p w14:paraId="5F0B26E2" w14:textId="77777777" w:rsidR="003319A2" w:rsidRPr="00920479" w:rsidRDefault="003319A2" w:rsidP="007C1639">
      <w:pPr>
        <w:pStyle w:val="Sarakstarindkopa"/>
        <w:ind w:left="709"/>
        <w:jc w:val="both"/>
      </w:pPr>
      <w:r w:rsidRPr="00920479">
        <w:rPr>
          <w:color w:val="000000"/>
        </w:rPr>
        <w:t xml:space="preserve">Piedāvājuma derīguma termiņam jābūt spēkā vismaz līdz </w:t>
      </w:r>
      <w:r w:rsidR="007C1639" w:rsidRPr="00327B55">
        <w:rPr>
          <w:bCs/>
          <w:color w:val="000000"/>
        </w:rPr>
        <w:t xml:space="preserve">2018. gada 31. </w:t>
      </w:r>
      <w:r w:rsidR="00327B55" w:rsidRPr="00327B55">
        <w:rPr>
          <w:bCs/>
          <w:color w:val="000000"/>
        </w:rPr>
        <w:t>decembrim</w:t>
      </w:r>
      <w:r w:rsidRPr="00327B55">
        <w:rPr>
          <w:color w:val="000000"/>
        </w:rPr>
        <w:t>.</w:t>
      </w:r>
    </w:p>
    <w:p w14:paraId="49DF83F4" w14:textId="77777777" w:rsidR="00302F20" w:rsidRPr="008447FC" w:rsidRDefault="00302F20" w:rsidP="009D00B9">
      <w:pPr>
        <w:rPr>
          <w:color w:val="000000"/>
        </w:rPr>
      </w:pPr>
    </w:p>
    <w:p w14:paraId="1ED613B1" w14:textId="77777777" w:rsidR="00302F20" w:rsidRPr="0048406C" w:rsidRDefault="00302F20" w:rsidP="0048406C">
      <w:pPr>
        <w:pStyle w:val="Sarakstarindkopa"/>
        <w:numPr>
          <w:ilvl w:val="0"/>
          <w:numId w:val="13"/>
        </w:numPr>
        <w:ind w:left="709" w:hanging="709"/>
        <w:jc w:val="both"/>
        <w:rPr>
          <w:b/>
        </w:rPr>
      </w:pPr>
      <w:r w:rsidRPr="0048406C">
        <w:rPr>
          <w:b/>
        </w:rPr>
        <w:t>Meta un devīzes atšifrējuma noformējuma prasības</w:t>
      </w:r>
    </w:p>
    <w:p w14:paraId="15BE1DEF" w14:textId="77777777" w:rsidR="00931750" w:rsidRPr="0048406C" w:rsidRDefault="00931750" w:rsidP="0048406C">
      <w:pPr>
        <w:pStyle w:val="Sarakstarindkopa"/>
        <w:numPr>
          <w:ilvl w:val="1"/>
          <w:numId w:val="13"/>
        </w:numPr>
        <w:autoSpaceDE w:val="0"/>
        <w:autoSpaceDN w:val="0"/>
        <w:adjustRightInd w:val="0"/>
        <w:ind w:left="709" w:hanging="709"/>
        <w:jc w:val="both"/>
        <w:rPr>
          <w:color w:val="000000"/>
        </w:rPr>
      </w:pPr>
      <w:r w:rsidRPr="0048406C">
        <w:rPr>
          <w:color w:val="000000"/>
        </w:rPr>
        <w:t>Konkursa piedāvājums sastāv no 2 (divām) daļām:</w:t>
      </w:r>
    </w:p>
    <w:p w14:paraId="398F08E1" w14:textId="77777777" w:rsidR="0048406C" w:rsidRDefault="009167DE" w:rsidP="005D4272">
      <w:pPr>
        <w:pStyle w:val="Sarakstarindkopa"/>
        <w:numPr>
          <w:ilvl w:val="2"/>
          <w:numId w:val="13"/>
        </w:numPr>
        <w:autoSpaceDE w:val="0"/>
        <w:autoSpaceDN w:val="0"/>
        <w:adjustRightInd w:val="0"/>
        <w:jc w:val="both"/>
        <w:rPr>
          <w:color w:val="000000"/>
        </w:rPr>
      </w:pPr>
      <w:r w:rsidRPr="0048406C">
        <w:rPr>
          <w:color w:val="000000"/>
        </w:rPr>
        <w:t>Mets (m</w:t>
      </w:r>
      <w:r w:rsidR="00931750" w:rsidRPr="0048406C">
        <w:rPr>
          <w:bCs/>
          <w:color w:val="000000"/>
        </w:rPr>
        <w:t>eta piedāvājums</w:t>
      </w:r>
      <w:r w:rsidRPr="0048406C">
        <w:rPr>
          <w:bCs/>
          <w:color w:val="000000"/>
        </w:rPr>
        <w:t>)</w:t>
      </w:r>
      <w:r w:rsidR="00931750" w:rsidRPr="0048406C">
        <w:rPr>
          <w:bCs/>
          <w:color w:val="000000"/>
        </w:rPr>
        <w:t xml:space="preserve">- </w:t>
      </w:r>
      <w:r w:rsidR="00931750" w:rsidRPr="0048406C">
        <w:rPr>
          <w:color w:val="000000"/>
        </w:rPr>
        <w:t>meta idejas koncepcija</w:t>
      </w:r>
      <w:r w:rsidR="00322302" w:rsidRPr="0048406C">
        <w:rPr>
          <w:color w:val="000000"/>
        </w:rPr>
        <w:t xml:space="preserve">, </w:t>
      </w:r>
      <w:r w:rsidR="00322302">
        <w:t>ekspozīcijas dizaina risinājums</w:t>
      </w:r>
      <w:r w:rsidR="00931750" w:rsidRPr="0048406C">
        <w:rPr>
          <w:color w:val="000000"/>
        </w:rPr>
        <w:t xml:space="preserve"> un </w:t>
      </w:r>
      <w:r w:rsidR="00322302" w:rsidRPr="0048406C">
        <w:rPr>
          <w:color w:val="000000"/>
        </w:rPr>
        <w:t>tā</w:t>
      </w:r>
      <w:r w:rsidR="00931750" w:rsidRPr="0048406C">
        <w:rPr>
          <w:color w:val="000000"/>
        </w:rPr>
        <w:t xml:space="preserve"> īstenošanas izmaksu</w:t>
      </w:r>
      <w:r w:rsidR="00322302" w:rsidRPr="0048406C">
        <w:rPr>
          <w:color w:val="000000"/>
        </w:rPr>
        <w:t xml:space="preserve"> </w:t>
      </w:r>
      <w:r w:rsidR="00931750" w:rsidRPr="0048406C">
        <w:rPr>
          <w:color w:val="000000"/>
        </w:rPr>
        <w:t>tāme</w:t>
      </w:r>
      <w:r w:rsidR="008356F7" w:rsidRPr="0048406C">
        <w:rPr>
          <w:color w:val="000000"/>
        </w:rPr>
        <w:t xml:space="preserve"> </w:t>
      </w:r>
      <w:r w:rsidR="00322302" w:rsidRPr="0048406C">
        <w:rPr>
          <w:color w:val="000000"/>
        </w:rPr>
        <w:t xml:space="preserve">un </w:t>
      </w:r>
      <w:r w:rsidR="00322302" w:rsidRPr="0048406C">
        <w:rPr>
          <w:rFonts w:ascii="TimesNewRomanPSMT" w:hAnsi="TimesNewRomanPSMT" w:cs="TimesNewRomanPSMT"/>
          <w:color w:val="000000"/>
        </w:rPr>
        <w:t xml:space="preserve">ekspozīcijas iekārtošanas </w:t>
      </w:r>
      <w:r w:rsidR="00322302" w:rsidRPr="0048406C">
        <w:rPr>
          <w:color w:val="000000"/>
        </w:rPr>
        <w:t xml:space="preserve">darbu </w:t>
      </w:r>
      <w:r w:rsidR="00322302" w:rsidRPr="0048406C">
        <w:rPr>
          <w:color w:val="000000"/>
        </w:rPr>
        <w:lastRenderedPageBreak/>
        <w:t>izpildes laika grafiks</w:t>
      </w:r>
      <w:r w:rsidR="00931750" w:rsidRPr="0048406C">
        <w:rPr>
          <w:color w:val="000000"/>
        </w:rPr>
        <w:t>, ievietoti atsevišķā slēgtā aploksnē/iepakojumā, norādot dokumentu skaitu,  atbilstoši nolikuma un tā pielikumu noteiktajām prasībām.</w:t>
      </w:r>
    </w:p>
    <w:p w14:paraId="3F547C46" w14:textId="77777777" w:rsidR="00931750" w:rsidRDefault="00931750" w:rsidP="005D4272">
      <w:pPr>
        <w:pStyle w:val="Sarakstarindkopa"/>
        <w:numPr>
          <w:ilvl w:val="2"/>
          <w:numId w:val="13"/>
        </w:numPr>
        <w:autoSpaceDE w:val="0"/>
        <w:autoSpaceDN w:val="0"/>
        <w:adjustRightInd w:val="0"/>
        <w:jc w:val="both"/>
        <w:rPr>
          <w:color w:val="000000"/>
        </w:rPr>
      </w:pPr>
      <w:r w:rsidRPr="0048406C">
        <w:rPr>
          <w:bCs/>
          <w:color w:val="000000"/>
        </w:rPr>
        <w:t xml:space="preserve">Devīzes atšifrējums- </w:t>
      </w:r>
      <w:r w:rsidRPr="0048406C">
        <w:rPr>
          <w:color w:val="000000"/>
        </w:rPr>
        <w:t>dalībnieka pieteikums dalībai metu konkursā</w:t>
      </w:r>
      <w:r w:rsidR="008356F7" w:rsidRPr="0048406C">
        <w:rPr>
          <w:color w:val="000000"/>
        </w:rPr>
        <w:t xml:space="preserve"> </w:t>
      </w:r>
      <w:r w:rsidRPr="0048406C">
        <w:rPr>
          <w:color w:val="000000"/>
        </w:rPr>
        <w:t>un</w:t>
      </w:r>
      <w:r w:rsidR="008356F7" w:rsidRPr="0048406C">
        <w:rPr>
          <w:color w:val="000000"/>
        </w:rPr>
        <w:t xml:space="preserve"> </w:t>
      </w:r>
      <w:r w:rsidRPr="0048406C">
        <w:rPr>
          <w:color w:val="000000"/>
        </w:rPr>
        <w:t>kvalifikācijas dokumenti, ievietoti atsevišķā slēgtā aploksnē/iepakojumā,</w:t>
      </w:r>
      <w:r w:rsidR="005D4272" w:rsidRPr="0048406C">
        <w:rPr>
          <w:color w:val="000000"/>
        </w:rPr>
        <w:t xml:space="preserve"> </w:t>
      </w:r>
      <w:r w:rsidRPr="0048406C">
        <w:rPr>
          <w:color w:val="000000"/>
        </w:rPr>
        <w:t>atbilstoši nolikuma un tā pielikumu noteiktajām prasībām.</w:t>
      </w:r>
    </w:p>
    <w:p w14:paraId="27306FC9" w14:textId="77777777" w:rsidR="0048406C" w:rsidRPr="00327B55" w:rsidRDefault="00931750" w:rsidP="008E2624">
      <w:pPr>
        <w:pStyle w:val="Sarakstarindkopa"/>
        <w:numPr>
          <w:ilvl w:val="1"/>
          <w:numId w:val="13"/>
        </w:numPr>
        <w:autoSpaceDE w:val="0"/>
        <w:autoSpaceDN w:val="0"/>
        <w:adjustRightInd w:val="0"/>
        <w:ind w:left="709" w:hanging="709"/>
        <w:jc w:val="both"/>
        <w:rPr>
          <w:color w:val="000000"/>
        </w:rPr>
      </w:pPr>
      <w:r w:rsidRPr="0048406C">
        <w:rPr>
          <w:color w:val="000000"/>
        </w:rPr>
        <w:t>Lai nodrošinātu dalībnieku anonimitāti, nenorādot ziņas par dalībnieku (t.sk. skices autoru)</w:t>
      </w:r>
      <w:r w:rsidR="009167DE" w:rsidRPr="0048406C">
        <w:rPr>
          <w:color w:val="000000"/>
        </w:rPr>
        <w:t>, m</w:t>
      </w:r>
      <w:r w:rsidRPr="0048406C">
        <w:rPr>
          <w:color w:val="000000"/>
        </w:rPr>
        <w:t xml:space="preserve">etu piedāvājuma katru aploksni/iepakojumu iesniedz slēgtā veidā, </w:t>
      </w:r>
      <w:r w:rsidRPr="0048406C">
        <w:rPr>
          <w:bCs/>
          <w:color w:val="000000"/>
        </w:rPr>
        <w:t>apzīmētu ar devīzi</w:t>
      </w:r>
      <w:r w:rsidRPr="0048406C">
        <w:rPr>
          <w:color w:val="000000"/>
        </w:rPr>
        <w:t xml:space="preserve">. </w:t>
      </w:r>
      <w:r w:rsidR="00F90989" w:rsidRPr="0048406C">
        <w:rPr>
          <w:color w:val="000000"/>
        </w:rPr>
        <w:t>Uz iesniegtā meta un tam pievienotajiem materiāliem, tā apraksta un meta īstenojamās</w:t>
      </w:r>
      <w:r w:rsidR="006D764C" w:rsidRPr="0048406C">
        <w:rPr>
          <w:color w:val="000000"/>
        </w:rPr>
        <w:t xml:space="preserve"> </w:t>
      </w:r>
      <w:r w:rsidR="00F90989" w:rsidRPr="0048406C">
        <w:rPr>
          <w:color w:val="000000"/>
        </w:rPr>
        <w:t>izmaksu tāmes nedrīkst būt norādes uz dalībnieku, nav pieļaujami marķējumi, kas</w:t>
      </w:r>
      <w:r w:rsidR="006D764C" w:rsidRPr="0048406C">
        <w:rPr>
          <w:color w:val="000000"/>
        </w:rPr>
        <w:t xml:space="preserve"> </w:t>
      </w:r>
      <w:r w:rsidR="00F90989" w:rsidRPr="0048406C">
        <w:rPr>
          <w:color w:val="000000"/>
        </w:rPr>
        <w:t xml:space="preserve">jebkādā veidā varētu identificēt dalībnieku vai konkrētā darba izpildītāju. </w:t>
      </w:r>
      <w:r w:rsidRPr="0048406C">
        <w:rPr>
          <w:color w:val="000000"/>
        </w:rPr>
        <w:t xml:space="preserve">Piedāvājuma iepakojumam jābūt droši slēgtam, uz tā nedrīkst būt nekādi apzīmējumi un logotipi, kas identificē dalībnieku. </w:t>
      </w:r>
      <w:r w:rsidRPr="00327B55">
        <w:rPr>
          <w:color w:val="000000"/>
        </w:rPr>
        <w:t xml:space="preserve">Piedāvājumu iesniedz vienā slēgtā iepakojumā, kurā </w:t>
      </w:r>
      <w:r w:rsidR="00F90989" w:rsidRPr="00327B55">
        <w:rPr>
          <w:color w:val="000000"/>
        </w:rPr>
        <w:t>N</w:t>
      </w:r>
      <w:r w:rsidRPr="00327B55">
        <w:rPr>
          <w:color w:val="000000"/>
        </w:rPr>
        <w:t>olikumā noteiktā veidā ir ievietoti visi pieprasītie dokumenti un materiāli.</w:t>
      </w:r>
    </w:p>
    <w:p w14:paraId="083D2A25" w14:textId="77777777" w:rsidR="009167DE" w:rsidRPr="0048406C" w:rsidRDefault="009167DE" w:rsidP="008E2624">
      <w:pPr>
        <w:pStyle w:val="Sarakstarindkopa"/>
        <w:numPr>
          <w:ilvl w:val="1"/>
          <w:numId w:val="13"/>
        </w:numPr>
        <w:autoSpaceDE w:val="0"/>
        <w:autoSpaceDN w:val="0"/>
        <w:adjustRightInd w:val="0"/>
        <w:ind w:left="709" w:hanging="709"/>
        <w:jc w:val="both"/>
        <w:rPr>
          <w:color w:val="000000"/>
        </w:rPr>
      </w:pPr>
      <w:r w:rsidRPr="0048406C">
        <w:rPr>
          <w:color w:val="000000"/>
        </w:rPr>
        <w:t>Uz aploksnes norāda:</w:t>
      </w:r>
    </w:p>
    <w:p w14:paraId="2D8682CB" w14:textId="77777777" w:rsidR="009167DE" w:rsidRPr="008E2624" w:rsidRDefault="009167DE" w:rsidP="0048406C">
      <w:pPr>
        <w:autoSpaceDE w:val="0"/>
        <w:autoSpaceDN w:val="0"/>
        <w:adjustRightInd w:val="0"/>
        <w:ind w:left="709"/>
        <w:jc w:val="both"/>
        <w:rPr>
          <w:bCs/>
          <w:color w:val="000000"/>
        </w:rPr>
      </w:pPr>
      <w:r w:rsidRPr="008E2624">
        <w:rPr>
          <w:bCs/>
          <w:color w:val="000000"/>
        </w:rPr>
        <w:t>Latvijas Kara muzejs, Smilšu iela 20, Rīga, LV- 1050</w:t>
      </w:r>
    </w:p>
    <w:p w14:paraId="1C5465D0" w14:textId="77777777" w:rsidR="009167DE" w:rsidRPr="008E2624" w:rsidRDefault="009167DE" w:rsidP="0048406C">
      <w:pPr>
        <w:autoSpaceDE w:val="0"/>
        <w:autoSpaceDN w:val="0"/>
        <w:adjustRightInd w:val="0"/>
        <w:ind w:left="709"/>
        <w:jc w:val="both"/>
        <w:rPr>
          <w:bCs/>
          <w:color w:val="000000"/>
        </w:rPr>
      </w:pPr>
      <w:r w:rsidRPr="008E2624">
        <w:rPr>
          <w:bCs/>
          <w:iCs/>
          <w:color w:val="000000"/>
        </w:rPr>
        <w:t>Metu konkursam</w:t>
      </w:r>
      <w:r w:rsidR="00F90989" w:rsidRPr="008E2624">
        <w:rPr>
          <w:bCs/>
          <w:iCs/>
          <w:color w:val="000000"/>
        </w:rPr>
        <w:t xml:space="preserve"> </w:t>
      </w:r>
      <w:r w:rsidRPr="008E2624">
        <w:rPr>
          <w:bCs/>
          <w:color w:val="000000"/>
        </w:rPr>
        <w:t>„</w:t>
      </w:r>
      <w:r w:rsidR="00F90989" w:rsidRPr="008E2624">
        <w:t xml:space="preserve">Latvijas Kara muzeja pamatekspozīcijas </w:t>
      </w:r>
      <w:r w:rsidR="00F90989" w:rsidRPr="008E2624">
        <w:rPr>
          <w:color w:val="000000"/>
        </w:rPr>
        <w:t>„Latvijas valsts izveidošana un Neatkarības karš. (1918.- 1920.)” zinātniskās koncepcijas mākslinieciskais risinājums un īstenošana</w:t>
      </w:r>
      <w:r w:rsidRPr="008E2624">
        <w:rPr>
          <w:bCs/>
          <w:color w:val="000000"/>
        </w:rPr>
        <w:t>”</w:t>
      </w:r>
    </w:p>
    <w:p w14:paraId="6CD29BA6" w14:textId="510B1E49" w:rsidR="009167DE" w:rsidRPr="008E2624" w:rsidRDefault="00F90989" w:rsidP="0048406C">
      <w:pPr>
        <w:autoSpaceDE w:val="0"/>
        <w:autoSpaceDN w:val="0"/>
        <w:adjustRightInd w:val="0"/>
        <w:ind w:left="709"/>
        <w:jc w:val="both"/>
        <w:rPr>
          <w:bCs/>
          <w:iCs/>
          <w:color w:val="000000"/>
        </w:rPr>
      </w:pPr>
      <w:r w:rsidRPr="008E2624">
        <w:rPr>
          <w:bCs/>
          <w:iCs/>
          <w:color w:val="000000"/>
        </w:rPr>
        <w:t>I</w:t>
      </w:r>
      <w:r w:rsidR="009167DE" w:rsidRPr="008E2624">
        <w:rPr>
          <w:bCs/>
          <w:iCs/>
          <w:color w:val="000000"/>
        </w:rPr>
        <w:t xml:space="preserve">epirkuma identifikācijas Nr. </w:t>
      </w:r>
      <w:r w:rsidRPr="008E2624">
        <w:rPr>
          <w:bCs/>
          <w:iCs/>
          <w:color w:val="000000"/>
        </w:rPr>
        <w:t xml:space="preserve">LKM </w:t>
      </w:r>
      <w:r w:rsidR="009167DE" w:rsidRPr="008E2624">
        <w:rPr>
          <w:bCs/>
          <w:iCs/>
          <w:color w:val="000000"/>
        </w:rPr>
        <w:t>2017/</w:t>
      </w:r>
      <w:r w:rsidRPr="008E2624">
        <w:rPr>
          <w:bCs/>
          <w:iCs/>
          <w:color w:val="000000"/>
        </w:rPr>
        <w:t xml:space="preserve"> </w:t>
      </w:r>
      <w:r w:rsidR="00DF0CBE">
        <w:rPr>
          <w:bCs/>
          <w:iCs/>
          <w:color w:val="000000"/>
        </w:rPr>
        <w:t>2</w:t>
      </w:r>
    </w:p>
    <w:p w14:paraId="66AA2D42" w14:textId="77777777" w:rsidR="00F90989" w:rsidRPr="008E2624" w:rsidRDefault="00F90989" w:rsidP="0048406C">
      <w:pPr>
        <w:autoSpaceDE w:val="0"/>
        <w:autoSpaceDN w:val="0"/>
        <w:adjustRightInd w:val="0"/>
        <w:ind w:left="709"/>
        <w:jc w:val="both"/>
        <w:rPr>
          <w:bCs/>
          <w:iCs/>
          <w:color w:val="000000"/>
        </w:rPr>
      </w:pPr>
      <w:r w:rsidRPr="008E2624">
        <w:rPr>
          <w:color w:val="000000"/>
        </w:rPr>
        <w:t>Devīze (a</w:t>
      </w:r>
      <w:r w:rsidRPr="008E2624">
        <w:rPr>
          <w:iCs/>
          <w:color w:val="000000"/>
        </w:rPr>
        <w:t>r devīzi saprot dalībnieka izvēlētu burtu un ciparu kopu, kas neidentificē</w:t>
      </w:r>
      <w:r w:rsidR="00AB6233">
        <w:rPr>
          <w:iCs/>
          <w:color w:val="000000"/>
        </w:rPr>
        <w:t xml:space="preserve"> </w:t>
      </w:r>
      <w:r w:rsidRPr="008E2624">
        <w:rPr>
          <w:iCs/>
          <w:color w:val="000000"/>
        </w:rPr>
        <w:t>dalībnieku un ko lieto anonimitātes nodrošināšanai</w:t>
      </w:r>
      <w:r w:rsidR="00AB6233">
        <w:rPr>
          <w:iCs/>
          <w:color w:val="000000"/>
        </w:rPr>
        <w:t>)</w:t>
      </w:r>
    </w:p>
    <w:p w14:paraId="299723DB" w14:textId="6D8B04F3" w:rsidR="009167DE" w:rsidRDefault="009167DE" w:rsidP="0048406C">
      <w:pPr>
        <w:autoSpaceDE w:val="0"/>
        <w:autoSpaceDN w:val="0"/>
        <w:adjustRightInd w:val="0"/>
        <w:ind w:left="709"/>
        <w:jc w:val="both"/>
        <w:rPr>
          <w:bCs/>
          <w:iCs/>
          <w:color w:val="000000"/>
        </w:rPr>
      </w:pPr>
      <w:r w:rsidRPr="00842983">
        <w:rPr>
          <w:bCs/>
          <w:iCs/>
          <w:color w:val="000000"/>
        </w:rPr>
        <w:t>Neatvērt līdz 2017.</w:t>
      </w:r>
      <w:r w:rsidR="00F90989" w:rsidRPr="00842983">
        <w:rPr>
          <w:bCs/>
          <w:iCs/>
          <w:color w:val="000000"/>
        </w:rPr>
        <w:t xml:space="preserve"> </w:t>
      </w:r>
      <w:r w:rsidRPr="00842983">
        <w:rPr>
          <w:bCs/>
          <w:iCs/>
          <w:color w:val="000000"/>
        </w:rPr>
        <w:t xml:space="preserve">gada </w:t>
      </w:r>
      <w:r w:rsidR="00842983" w:rsidRPr="00842983">
        <w:rPr>
          <w:bCs/>
          <w:iCs/>
          <w:color w:val="000000"/>
        </w:rPr>
        <w:t>17</w:t>
      </w:r>
      <w:r w:rsidR="00F90989" w:rsidRPr="00842983">
        <w:rPr>
          <w:bCs/>
          <w:iCs/>
          <w:color w:val="000000"/>
        </w:rPr>
        <w:t xml:space="preserve">. </w:t>
      </w:r>
      <w:r w:rsidR="00DF0CBE" w:rsidRPr="00842983">
        <w:rPr>
          <w:bCs/>
          <w:iCs/>
          <w:color w:val="000000"/>
        </w:rPr>
        <w:t>oktobrim</w:t>
      </w:r>
      <w:r w:rsidRPr="00842983">
        <w:rPr>
          <w:bCs/>
          <w:iCs/>
          <w:color w:val="000000"/>
        </w:rPr>
        <w:t>, plkst.</w:t>
      </w:r>
      <w:r w:rsidR="00842983" w:rsidRPr="00842983">
        <w:rPr>
          <w:bCs/>
          <w:iCs/>
          <w:color w:val="000000"/>
        </w:rPr>
        <w:t xml:space="preserve"> </w:t>
      </w:r>
      <w:r w:rsidR="00DF0CBE" w:rsidRPr="00842983">
        <w:rPr>
          <w:bCs/>
          <w:iCs/>
          <w:color w:val="000000"/>
        </w:rPr>
        <w:t>16</w:t>
      </w:r>
      <w:r w:rsidRPr="00842983">
        <w:rPr>
          <w:bCs/>
          <w:iCs/>
          <w:color w:val="000000"/>
        </w:rPr>
        <w:t>:</w:t>
      </w:r>
      <w:r w:rsidR="00DF0CBE" w:rsidRPr="00842983">
        <w:rPr>
          <w:bCs/>
          <w:iCs/>
          <w:color w:val="000000"/>
        </w:rPr>
        <w:t>3</w:t>
      </w:r>
      <w:r w:rsidRPr="00842983">
        <w:rPr>
          <w:bCs/>
          <w:iCs/>
          <w:color w:val="000000"/>
        </w:rPr>
        <w:t>0</w:t>
      </w:r>
    </w:p>
    <w:p w14:paraId="26474B19" w14:textId="77777777" w:rsidR="0048406C" w:rsidRPr="00756790" w:rsidRDefault="0068176F" w:rsidP="008073EE">
      <w:pPr>
        <w:pStyle w:val="Sarakstarindkopa"/>
        <w:numPr>
          <w:ilvl w:val="1"/>
          <w:numId w:val="13"/>
        </w:numPr>
        <w:autoSpaceDE w:val="0"/>
        <w:autoSpaceDN w:val="0"/>
        <w:adjustRightInd w:val="0"/>
        <w:ind w:left="709" w:hanging="709"/>
        <w:jc w:val="both"/>
        <w:rPr>
          <w:rFonts w:ascii="TimesNewRomanPSMT" w:hAnsi="TimesNewRomanPSMT" w:cs="TimesNewRomanPSMT"/>
          <w:color w:val="000000"/>
        </w:rPr>
      </w:pPr>
      <w:r w:rsidRPr="00327B55">
        <w:rPr>
          <w:rFonts w:ascii="TimesNewRomanPSMT" w:hAnsi="TimesNewRomanPSMT" w:cs="TimesNewRomanPSMT"/>
          <w:color w:val="000000"/>
        </w:rPr>
        <w:t xml:space="preserve">Dalībnieks iesniedz 1 (vienu) piedāvājuma oriģinālu, un 1 (vienu) eksemplāru elektroniskā </w:t>
      </w:r>
      <w:r w:rsidRPr="00756790">
        <w:rPr>
          <w:rFonts w:ascii="TimesNewRomanPSMT" w:hAnsi="TimesNewRomanPSMT" w:cs="TimesNewRomanPSMT"/>
          <w:color w:val="000000"/>
        </w:rPr>
        <w:t>formātā</w:t>
      </w:r>
      <w:r w:rsidR="00327B55" w:rsidRPr="00756790">
        <w:rPr>
          <w:rFonts w:ascii="TimesNewRomanPSMT" w:hAnsi="TimesNewRomanPSMT" w:cs="TimesNewRomanPSMT"/>
          <w:color w:val="000000"/>
        </w:rPr>
        <w:t xml:space="preserve"> </w:t>
      </w:r>
      <w:r w:rsidR="00327B55" w:rsidRPr="00756790">
        <w:rPr>
          <w:color w:val="000000"/>
        </w:rPr>
        <w:t>(ierakstīti CD, DVD vai zibatmiņā</w:t>
      </w:r>
      <w:r w:rsidR="00633F6E" w:rsidRPr="00756790">
        <w:rPr>
          <w:rFonts w:ascii="TimesNewRomanPSMT" w:hAnsi="TimesNewRomanPSMT" w:cs="TimesNewRomanPSMT"/>
          <w:color w:val="000000"/>
        </w:rPr>
        <w:t>)</w:t>
      </w:r>
      <w:r w:rsidRPr="00756790">
        <w:rPr>
          <w:rFonts w:ascii="TimesNewRomanPSMT" w:hAnsi="TimesNewRomanPSMT" w:cs="TimesNewRomanPSMT"/>
          <w:color w:val="000000"/>
        </w:rPr>
        <w:t>.</w:t>
      </w:r>
    </w:p>
    <w:p w14:paraId="1818BCF3" w14:textId="77777777" w:rsidR="00633F6E" w:rsidRPr="0048406C" w:rsidRDefault="00633F6E" w:rsidP="00633F6E">
      <w:pPr>
        <w:pStyle w:val="Sarakstarindkopa"/>
        <w:numPr>
          <w:ilvl w:val="1"/>
          <w:numId w:val="13"/>
        </w:numPr>
        <w:autoSpaceDE w:val="0"/>
        <w:autoSpaceDN w:val="0"/>
        <w:adjustRightInd w:val="0"/>
        <w:ind w:left="709" w:hanging="709"/>
        <w:jc w:val="both"/>
        <w:rPr>
          <w:rFonts w:ascii="TimesNewRomanPSMT" w:hAnsi="TimesNewRomanPSMT" w:cs="TimesNewRomanPSMT"/>
          <w:color w:val="000000"/>
        </w:rPr>
      </w:pPr>
      <w:r w:rsidRPr="0048406C">
        <w:rPr>
          <w:rFonts w:ascii="TimesNewRomanPSMT" w:hAnsi="TimesNewRomanPSMT" w:cs="TimesNewRomanPSMT"/>
          <w:color w:val="000000"/>
        </w:rPr>
        <w:t>Visiem Konkursa dalībnieka sagatavotaj</w:t>
      </w:r>
      <w:r w:rsidRPr="0048406C">
        <w:rPr>
          <w:color w:val="000000"/>
        </w:rPr>
        <w:t xml:space="preserve">iem un iesniegtajiem dokumentiem </w:t>
      </w:r>
      <w:r w:rsidRPr="0048406C">
        <w:rPr>
          <w:rFonts w:ascii="TimesNewRomanPSMT" w:hAnsi="TimesNewRomanPSMT" w:cs="TimesNewRomanPSMT"/>
          <w:color w:val="000000"/>
        </w:rPr>
        <w:t>jābūt</w:t>
      </w:r>
      <w:r w:rsidR="0048406C">
        <w:rPr>
          <w:rFonts w:ascii="TimesNewRomanPSMT" w:hAnsi="TimesNewRomanPSMT" w:cs="TimesNewRomanPSMT"/>
          <w:color w:val="000000"/>
        </w:rPr>
        <w:t xml:space="preserve"> </w:t>
      </w:r>
      <w:r w:rsidRPr="0048406C">
        <w:rPr>
          <w:rFonts w:ascii="TimesNewRomanPSMT" w:hAnsi="TimesNewRomanPSMT" w:cs="TimesNewRomanPSMT"/>
          <w:color w:val="000000"/>
        </w:rPr>
        <w:t>latviešu valodā</w:t>
      </w:r>
      <w:r w:rsidRPr="0048406C">
        <w:rPr>
          <w:color w:val="000000"/>
        </w:rPr>
        <w:t xml:space="preserve">. Ja </w:t>
      </w:r>
      <w:r w:rsidRPr="0048406C">
        <w:rPr>
          <w:rFonts w:ascii="TimesNewRomanPSMT" w:hAnsi="TimesNewRomanPSMT" w:cs="TimesNewRomanPSMT"/>
          <w:color w:val="000000"/>
        </w:rPr>
        <w:t>kāds no Konkursa dalībnieka iesniegtajiem dokumentiem nav latviešu valodā</w:t>
      </w:r>
      <w:r w:rsidRPr="0048406C">
        <w:rPr>
          <w:color w:val="000000"/>
        </w:rPr>
        <w:t xml:space="preserve">, tiem </w:t>
      </w:r>
      <w:r w:rsidRPr="0048406C">
        <w:rPr>
          <w:rFonts w:ascii="TimesNewRomanPSMT" w:hAnsi="TimesNewRomanPSMT" w:cs="TimesNewRomanPSMT"/>
          <w:color w:val="000000"/>
        </w:rPr>
        <w:t xml:space="preserve">jāpievieno Konkursa dalībnieka apliecināts tulkojums latviešu valoda. Ja tulkojums netiek pievienots, tad Žūrijas komisija uzskata, ka attiecīgais dokuments nav </w:t>
      </w:r>
      <w:r w:rsidRPr="0048406C">
        <w:rPr>
          <w:color w:val="000000"/>
        </w:rPr>
        <w:t>iesniegts.</w:t>
      </w:r>
    </w:p>
    <w:p w14:paraId="081578F8" w14:textId="77777777" w:rsidR="003319A2" w:rsidRPr="008447FC" w:rsidRDefault="003319A2" w:rsidP="003319A2">
      <w:pPr>
        <w:jc w:val="both"/>
        <w:rPr>
          <w:color w:val="000000"/>
        </w:rPr>
      </w:pPr>
    </w:p>
    <w:p w14:paraId="3ACE6888" w14:textId="77777777" w:rsidR="003319A2" w:rsidRPr="00DA4B84" w:rsidRDefault="003319A2" w:rsidP="0048406C">
      <w:pPr>
        <w:pStyle w:val="Sarakstarindkopa"/>
        <w:numPr>
          <w:ilvl w:val="0"/>
          <w:numId w:val="13"/>
        </w:numPr>
        <w:ind w:left="709" w:hanging="709"/>
        <w:jc w:val="both"/>
        <w:rPr>
          <w:b/>
        </w:rPr>
      </w:pPr>
      <w:r w:rsidRPr="00DA4B84">
        <w:rPr>
          <w:b/>
        </w:rPr>
        <w:t>Dalībnieku profesionālās kvalifikācijas prasības</w:t>
      </w:r>
    </w:p>
    <w:p w14:paraId="1B8D0A37" w14:textId="77777777" w:rsidR="0048406C" w:rsidRDefault="003319A2" w:rsidP="003319A2">
      <w:pPr>
        <w:pStyle w:val="Sarakstarindkopa"/>
        <w:numPr>
          <w:ilvl w:val="1"/>
          <w:numId w:val="13"/>
        </w:numPr>
        <w:ind w:left="709" w:hanging="709"/>
        <w:jc w:val="both"/>
        <w:rPr>
          <w:color w:val="000000"/>
        </w:rPr>
      </w:pPr>
      <w:r w:rsidRPr="00163042">
        <w:t>Pretendentu dzīves gaitas apraksts</w:t>
      </w:r>
      <w:r>
        <w:t xml:space="preserve"> (</w:t>
      </w:r>
      <w:smartTag w:uri="schemas-tilde-lv/tildestengine" w:element="veidnes">
        <w:smartTagPr>
          <w:attr w:name="baseform" w:val="CV"/>
          <w:attr w:name="id" w:val="-1"/>
          <w:attr w:name="text" w:val="CV"/>
        </w:smartTagPr>
        <w:r>
          <w:t>CV</w:t>
        </w:r>
      </w:smartTag>
      <w:r>
        <w:t>)</w:t>
      </w:r>
      <w:r w:rsidRPr="00163042">
        <w:t xml:space="preserve"> </w:t>
      </w:r>
      <w:r w:rsidRPr="0048406C">
        <w:rPr>
          <w:color w:val="000000"/>
        </w:rPr>
        <w:t>un Latvijas Mākslas akadēmijas vai ekvivalentu izglītību apliecinošu dokumentu kopijas.</w:t>
      </w:r>
    </w:p>
    <w:p w14:paraId="0CCDAD89" w14:textId="77777777" w:rsidR="00DA4B84" w:rsidRPr="00DF0CBE" w:rsidRDefault="00DA4B84" w:rsidP="003319A2">
      <w:pPr>
        <w:pStyle w:val="Sarakstarindkopa"/>
        <w:numPr>
          <w:ilvl w:val="1"/>
          <w:numId w:val="13"/>
        </w:numPr>
        <w:ind w:left="709" w:hanging="709"/>
        <w:jc w:val="both"/>
        <w:rPr>
          <w:color w:val="000000"/>
        </w:rPr>
      </w:pPr>
      <w:r w:rsidRPr="00DF0CBE">
        <w:rPr>
          <w:color w:val="000000"/>
        </w:rPr>
        <w:t>Konkursa dalībnieks norāda projekta vadītāju, kas pakalpojuma sniegšanas gaitā sniegs pasūtītājam visu nepieciešamo informāciju par ekspozīcijas iekārtošan</w:t>
      </w:r>
      <w:r w:rsidR="000956B9" w:rsidRPr="00DF0CBE">
        <w:rPr>
          <w:color w:val="000000"/>
        </w:rPr>
        <w:t>u un uzņemsies atbildību par līguma izpildes gaitu</w:t>
      </w:r>
      <w:r w:rsidRPr="00DF0CBE">
        <w:rPr>
          <w:color w:val="000000"/>
        </w:rPr>
        <w:t>.</w:t>
      </w:r>
    </w:p>
    <w:p w14:paraId="4987142C" w14:textId="77777777" w:rsidR="003319A2" w:rsidRPr="0048406C" w:rsidRDefault="003319A2" w:rsidP="003319A2">
      <w:pPr>
        <w:pStyle w:val="Sarakstarindkopa"/>
        <w:numPr>
          <w:ilvl w:val="1"/>
          <w:numId w:val="13"/>
        </w:numPr>
        <w:ind w:left="709" w:hanging="709"/>
        <w:jc w:val="both"/>
        <w:rPr>
          <w:color w:val="000000"/>
        </w:rPr>
      </w:pPr>
      <w:r w:rsidRPr="006C427D">
        <w:t xml:space="preserve">Ziņas par pretendentu realizētajiem projektiem un šo projektu īss </w:t>
      </w:r>
      <w:r w:rsidRPr="0048406C">
        <w:rPr>
          <w:color w:val="000000"/>
        </w:rPr>
        <w:t>apraksts, realizēto projektu pasūtītāji.</w:t>
      </w:r>
    </w:p>
    <w:p w14:paraId="5E1DA6B0" w14:textId="77777777" w:rsidR="003319A2" w:rsidRDefault="003319A2" w:rsidP="003319A2">
      <w:pPr>
        <w:jc w:val="both"/>
      </w:pPr>
    </w:p>
    <w:p w14:paraId="32908B73" w14:textId="77777777" w:rsidR="003319A2" w:rsidRPr="008A3A76" w:rsidRDefault="003319A2" w:rsidP="0048406C">
      <w:pPr>
        <w:pStyle w:val="Sarakstarindkopa"/>
        <w:numPr>
          <w:ilvl w:val="0"/>
          <w:numId w:val="13"/>
        </w:numPr>
        <w:ind w:left="709" w:hanging="709"/>
        <w:jc w:val="both"/>
        <w:rPr>
          <w:b/>
        </w:rPr>
      </w:pPr>
      <w:r w:rsidRPr="008A3A76">
        <w:rPr>
          <w:b/>
        </w:rPr>
        <w:t>Metu vērtēšanas kritēriji</w:t>
      </w:r>
    </w:p>
    <w:p w14:paraId="6E4288A0" w14:textId="77777777" w:rsidR="0048406C" w:rsidRPr="0048406C" w:rsidRDefault="00D7393F" w:rsidP="00AB6233">
      <w:pPr>
        <w:pStyle w:val="Sarakstarindkopa"/>
        <w:numPr>
          <w:ilvl w:val="1"/>
          <w:numId w:val="13"/>
        </w:numPr>
        <w:autoSpaceDE w:val="0"/>
        <w:autoSpaceDN w:val="0"/>
        <w:adjustRightInd w:val="0"/>
        <w:ind w:left="709" w:hanging="709"/>
        <w:jc w:val="both"/>
      </w:pPr>
      <w:r w:rsidRPr="0048406C">
        <w:rPr>
          <w:rFonts w:ascii="TimesNewRomanPSMT" w:hAnsi="TimesNewRomanPSMT" w:cs="TimesNewRomanPSMT"/>
          <w:color w:val="000000"/>
        </w:rPr>
        <w:t xml:space="preserve">Žūrijas komisija pieņem izskatīšanai tikai tos piedāvājumus, kas noformēti atbilstoši </w:t>
      </w:r>
      <w:r w:rsidRPr="0048406C">
        <w:rPr>
          <w:color w:val="000000"/>
        </w:rPr>
        <w:t xml:space="preserve">Konkursa </w:t>
      </w:r>
      <w:r w:rsidRPr="0048406C">
        <w:rPr>
          <w:rFonts w:ascii="TimesNewRomanPSMT" w:hAnsi="TimesNewRomanPSMT" w:cs="TimesNewRomanPSMT"/>
          <w:color w:val="000000"/>
        </w:rPr>
        <w:t xml:space="preserve">nolikumā noteiktajām prasībām. Ja piedāvājumus nav atbilstoši noformēts, Žūrijas komisija tiesīga </w:t>
      </w:r>
      <w:r w:rsidRPr="0048406C">
        <w:rPr>
          <w:color w:val="000000"/>
        </w:rPr>
        <w:t xml:space="preserve">lemt par </w:t>
      </w:r>
      <w:r w:rsidRPr="0048406C">
        <w:rPr>
          <w:rFonts w:ascii="TimesNewRomanPSMT" w:hAnsi="TimesNewRomanPSMT" w:cs="TimesNewRomanPSMT"/>
          <w:color w:val="000000"/>
        </w:rPr>
        <w:t>piedāvājuma tālāku izskatīšanu.</w:t>
      </w:r>
    </w:p>
    <w:p w14:paraId="098057C4" w14:textId="77777777" w:rsidR="0048406C" w:rsidRPr="0048406C" w:rsidRDefault="002F2B60" w:rsidP="00AB6233">
      <w:pPr>
        <w:pStyle w:val="Sarakstarindkopa"/>
        <w:numPr>
          <w:ilvl w:val="1"/>
          <w:numId w:val="13"/>
        </w:numPr>
        <w:autoSpaceDE w:val="0"/>
        <w:autoSpaceDN w:val="0"/>
        <w:adjustRightInd w:val="0"/>
        <w:ind w:left="709" w:hanging="709"/>
        <w:jc w:val="both"/>
      </w:pPr>
      <w:r w:rsidRPr="0048406C">
        <w:rPr>
          <w:color w:val="000000"/>
        </w:rPr>
        <w:t xml:space="preserve">Žūrijas komisija par Konkursa uzvarētāju atzīst to dalībnieku, kura iesniegtais meta piedāvājums, apkopojot Žūrijas komisijas individuālos vērtējumus, </w:t>
      </w:r>
      <w:r w:rsidRPr="0048406C">
        <w:rPr>
          <w:bCs/>
          <w:color w:val="000000"/>
        </w:rPr>
        <w:t>ieguvis visaugstāko vidējo punktu skaitu</w:t>
      </w:r>
      <w:r w:rsidRPr="0048406C">
        <w:rPr>
          <w:color w:val="000000"/>
        </w:rPr>
        <w:t xml:space="preserve">. Kopējais maksimāli iegūstamo punktu skaits </w:t>
      </w:r>
      <w:r w:rsidRPr="0048406C">
        <w:rPr>
          <w:bCs/>
          <w:color w:val="000000"/>
        </w:rPr>
        <w:t>ir 100 punkti.</w:t>
      </w:r>
    </w:p>
    <w:p w14:paraId="1BB3B493" w14:textId="77777777" w:rsidR="0048406C" w:rsidRPr="0048406C" w:rsidRDefault="002F2B60" w:rsidP="00AB6233">
      <w:pPr>
        <w:pStyle w:val="Sarakstarindkopa"/>
        <w:numPr>
          <w:ilvl w:val="1"/>
          <w:numId w:val="13"/>
        </w:numPr>
        <w:autoSpaceDE w:val="0"/>
        <w:autoSpaceDN w:val="0"/>
        <w:adjustRightInd w:val="0"/>
        <w:ind w:left="709" w:hanging="709"/>
        <w:jc w:val="both"/>
      </w:pPr>
      <w:r w:rsidRPr="0048406C">
        <w:rPr>
          <w:color w:val="000000"/>
        </w:rPr>
        <w:lastRenderedPageBreak/>
        <w:t xml:space="preserve">Žūrijas komisija piedāvājumu izvērtē pēc šādas formulas: </w:t>
      </w:r>
      <w:r w:rsidRPr="0048406C">
        <w:rPr>
          <w:bCs/>
          <w:color w:val="000000"/>
        </w:rPr>
        <w:t>S=I +R</w:t>
      </w:r>
      <w:r w:rsidRPr="0048406C">
        <w:rPr>
          <w:color w:val="000000"/>
        </w:rPr>
        <w:t xml:space="preserve">, kur S- punktu kopsumma, I- novērtējamā kritērija </w:t>
      </w:r>
      <w:r w:rsidRPr="0048406C">
        <w:rPr>
          <w:iCs/>
          <w:color w:val="000000"/>
        </w:rPr>
        <w:t>Meta piedāvājuma sadaļa „</w:t>
      </w:r>
      <w:r w:rsidRPr="0048406C">
        <w:rPr>
          <w:bCs/>
          <w:iCs/>
          <w:color w:val="000000"/>
        </w:rPr>
        <w:t>Mākslinieciskā koncepcija</w:t>
      </w:r>
      <w:r w:rsidRPr="0048406C">
        <w:rPr>
          <w:iCs/>
          <w:color w:val="000000"/>
        </w:rPr>
        <w:t xml:space="preserve">” </w:t>
      </w:r>
      <w:r w:rsidRPr="0048406C">
        <w:rPr>
          <w:color w:val="000000"/>
        </w:rPr>
        <w:t xml:space="preserve">punktu skaits, R- novērtējamā kritērija </w:t>
      </w:r>
      <w:r w:rsidRPr="0048406C">
        <w:rPr>
          <w:iCs/>
          <w:color w:val="000000"/>
        </w:rPr>
        <w:t>Meta piedāvājuma sadaļa „</w:t>
      </w:r>
      <w:r w:rsidRPr="0048406C">
        <w:rPr>
          <w:bCs/>
          <w:iCs/>
          <w:color w:val="000000"/>
        </w:rPr>
        <w:t>Tehniskās realizācijas īstenošanas apraksts</w:t>
      </w:r>
      <w:r w:rsidRPr="0048406C">
        <w:rPr>
          <w:iCs/>
          <w:color w:val="000000"/>
        </w:rPr>
        <w:t xml:space="preserve">” </w:t>
      </w:r>
      <w:r w:rsidRPr="0048406C">
        <w:rPr>
          <w:color w:val="000000"/>
        </w:rPr>
        <w:t>punktu skaits.</w:t>
      </w:r>
    </w:p>
    <w:p w14:paraId="582331FC" w14:textId="77777777" w:rsidR="0048406C" w:rsidRDefault="002213E0" w:rsidP="00AB6233">
      <w:pPr>
        <w:pStyle w:val="Sarakstarindkopa"/>
        <w:numPr>
          <w:ilvl w:val="1"/>
          <w:numId w:val="13"/>
        </w:numPr>
        <w:autoSpaceDE w:val="0"/>
        <w:autoSpaceDN w:val="0"/>
        <w:adjustRightInd w:val="0"/>
        <w:ind w:left="709" w:hanging="709"/>
        <w:jc w:val="both"/>
      </w:pPr>
      <w:r w:rsidRPr="0048406C">
        <w:rPr>
          <w:color w:val="000000"/>
        </w:rPr>
        <w:t xml:space="preserve">Vērtēšanas kritērijs </w:t>
      </w:r>
      <w:r w:rsidRPr="0048406C">
        <w:rPr>
          <w:iCs/>
          <w:color w:val="000000"/>
        </w:rPr>
        <w:t>„</w:t>
      </w:r>
      <w:r w:rsidRPr="0048406C">
        <w:rPr>
          <w:bCs/>
          <w:iCs/>
          <w:color w:val="000000"/>
        </w:rPr>
        <w:t>Mākslinieciskā koncepcija</w:t>
      </w:r>
      <w:r w:rsidRPr="0048406C">
        <w:rPr>
          <w:iCs/>
          <w:color w:val="000000"/>
        </w:rPr>
        <w:t>” sevī ietver m</w:t>
      </w:r>
      <w:r w:rsidR="003319A2" w:rsidRPr="00085596">
        <w:t>ākslinieciskās koncepcijas oriģinalitāt</w:t>
      </w:r>
      <w:r w:rsidRPr="00085596">
        <w:t>i</w:t>
      </w:r>
      <w:r w:rsidR="003319A2" w:rsidRPr="00085596">
        <w:t xml:space="preserve"> un atbilstīb</w:t>
      </w:r>
      <w:r w:rsidRPr="00085596">
        <w:t>u</w:t>
      </w:r>
      <w:r w:rsidR="003319A2" w:rsidRPr="00085596">
        <w:t xml:space="preserve"> vēsturiskajai tematikai un saturam, satura atainojuma atraktivitāt</w:t>
      </w:r>
      <w:r w:rsidRPr="00085596">
        <w:t>i</w:t>
      </w:r>
      <w:r w:rsidR="003319A2" w:rsidRPr="00085596">
        <w:t>, apmeklētāju plūsmas virzības risinājum</w:t>
      </w:r>
      <w:r w:rsidRPr="00085596">
        <w:t>u, kā arī m</w:t>
      </w:r>
      <w:r w:rsidR="003319A2" w:rsidRPr="00085596">
        <w:t>āksliniecisko un tehnoloģisko iespēju izmantošan</w:t>
      </w:r>
      <w:r w:rsidRPr="00085596">
        <w:t>u</w:t>
      </w:r>
      <w:r w:rsidR="003319A2" w:rsidRPr="00085596">
        <w:t xml:space="preserve"> </w:t>
      </w:r>
      <w:r w:rsidRPr="00085596">
        <w:t xml:space="preserve">tēmas </w:t>
      </w:r>
      <w:r w:rsidR="003319A2" w:rsidRPr="00085596">
        <w:t>satura atklāšanā.</w:t>
      </w:r>
      <w:r w:rsidRPr="00085596">
        <w:t xml:space="preserve"> Vērtēšanas kritērija maksimālā skaitliskā vērtība 50 punkti.</w:t>
      </w:r>
    </w:p>
    <w:p w14:paraId="59416E6E" w14:textId="77777777" w:rsidR="002213E0" w:rsidRPr="00085596" w:rsidRDefault="002213E0" w:rsidP="00AB6233">
      <w:pPr>
        <w:pStyle w:val="Sarakstarindkopa"/>
        <w:numPr>
          <w:ilvl w:val="1"/>
          <w:numId w:val="13"/>
        </w:numPr>
        <w:autoSpaceDE w:val="0"/>
        <w:autoSpaceDN w:val="0"/>
        <w:adjustRightInd w:val="0"/>
        <w:ind w:left="709" w:hanging="709"/>
        <w:jc w:val="both"/>
      </w:pPr>
      <w:r w:rsidRPr="00085596">
        <w:t xml:space="preserve">Vērtēšanas kritērijs </w:t>
      </w:r>
      <w:r w:rsidRPr="0048406C">
        <w:rPr>
          <w:iCs/>
          <w:color w:val="000000"/>
        </w:rPr>
        <w:t>„</w:t>
      </w:r>
      <w:r w:rsidRPr="0048406C">
        <w:rPr>
          <w:bCs/>
          <w:iCs/>
          <w:color w:val="000000"/>
        </w:rPr>
        <w:t>Tehniskās realizācijas īstenošanas apraksts</w:t>
      </w:r>
      <w:r w:rsidRPr="0048406C">
        <w:rPr>
          <w:iCs/>
          <w:color w:val="000000"/>
        </w:rPr>
        <w:t>” sevī ietver r</w:t>
      </w:r>
      <w:r w:rsidR="003319A2" w:rsidRPr="00085596">
        <w:t>ealizācijas izmaksu atbilstīb</w:t>
      </w:r>
      <w:r w:rsidRPr="00085596">
        <w:t xml:space="preserve">u </w:t>
      </w:r>
      <w:r w:rsidR="003319A2" w:rsidRPr="00085596">
        <w:t xml:space="preserve">piedāvājuma paredzamai kvalitātei </w:t>
      </w:r>
      <w:r w:rsidR="00085596" w:rsidRPr="00085596">
        <w:t xml:space="preserve">un finanšu piedāvājuma tāmes pamatotību. </w:t>
      </w:r>
      <w:r w:rsidRPr="00085596">
        <w:t>Vērtēšanas kritērija maksimālā skaitliskā vērtība 50 punkti.</w:t>
      </w:r>
    </w:p>
    <w:p w14:paraId="3E3662A7" w14:textId="77777777" w:rsidR="003319A2" w:rsidRDefault="003319A2" w:rsidP="003319A2">
      <w:pPr>
        <w:jc w:val="both"/>
      </w:pPr>
    </w:p>
    <w:p w14:paraId="477381B3" w14:textId="77777777" w:rsidR="003319A2" w:rsidRPr="0048406C" w:rsidRDefault="003319A2" w:rsidP="0048406C">
      <w:pPr>
        <w:pStyle w:val="Sarakstarindkopa"/>
        <w:numPr>
          <w:ilvl w:val="0"/>
          <w:numId w:val="13"/>
        </w:numPr>
        <w:ind w:left="709" w:hanging="709"/>
        <w:jc w:val="both"/>
        <w:rPr>
          <w:b/>
        </w:rPr>
      </w:pPr>
      <w:r w:rsidRPr="0048406C">
        <w:rPr>
          <w:b/>
        </w:rPr>
        <w:t>Godalgu skaits un to sadales principi, vērtība un maksājumi</w:t>
      </w:r>
    </w:p>
    <w:p w14:paraId="3543927C" w14:textId="77777777" w:rsidR="0048406C" w:rsidRDefault="003319A2" w:rsidP="00AB6233">
      <w:pPr>
        <w:pStyle w:val="Sarakstarindkopa"/>
        <w:numPr>
          <w:ilvl w:val="1"/>
          <w:numId w:val="13"/>
        </w:numPr>
        <w:ind w:left="709" w:hanging="709"/>
        <w:jc w:val="both"/>
      </w:pPr>
      <w:r>
        <w:t>Metu konkursam iesniegto materiālu vērtēšanu veic pasūtītāja izveidota žūrijas komisija.</w:t>
      </w:r>
    </w:p>
    <w:p w14:paraId="7C576C72" w14:textId="77777777" w:rsidR="0048406C" w:rsidRPr="0048406C" w:rsidRDefault="003319A2" w:rsidP="00AB6233">
      <w:pPr>
        <w:pStyle w:val="Sarakstarindkopa"/>
        <w:numPr>
          <w:ilvl w:val="1"/>
          <w:numId w:val="13"/>
        </w:numPr>
        <w:ind w:left="709" w:hanging="709"/>
        <w:jc w:val="both"/>
      </w:pPr>
      <w:r w:rsidRPr="001E1C16">
        <w:t xml:space="preserve">Konkursa galvenā godalga tiek piešķirta </w:t>
      </w:r>
      <w:r>
        <w:t>pretendentam,</w:t>
      </w:r>
      <w:r w:rsidRPr="001E1C16">
        <w:t xml:space="preserve"> kas atbilst </w:t>
      </w:r>
      <w:r w:rsidR="002C6B04">
        <w:t>K</w:t>
      </w:r>
      <w:r w:rsidRPr="001E1C16">
        <w:t xml:space="preserve">onkursa </w:t>
      </w:r>
      <w:smartTag w:uri="schemas-tilde-lv/tildestengine" w:element="veidnes">
        <w:smartTagPr>
          <w:attr w:name="baseform" w:val="nolikum|s"/>
          <w:attr w:name="id" w:val="-1"/>
          <w:attr w:name="text" w:val="nolikumam"/>
        </w:smartTagPr>
        <w:r w:rsidRPr="001E1C16">
          <w:t>no</w:t>
        </w:r>
        <w:r>
          <w:t>likumam</w:t>
        </w:r>
      </w:smartTag>
      <w:r>
        <w:t xml:space="preserve"> un </w:t>
      </w:r>
      <w:r w:rsidRPr="001E1C16">
        <w:t>k</w:t>
      </w:r>
      <w:r>
        <w:t xml:space="preserve">o kā labāko ir atzinusi žūrijas komisija </w:t>
      </w:r>
      <w:r w:rsidRPr="001E1C16">
        <w:t>galvenās godalgas saņemšanai</w:t>
      </w:r>
      <w:r w:rsidR="0048406C">
        <w:rPr>
          <w:color w:val="000000"/>
        </w:rPr>
        <w:t>.</w:t>
      </w:r>
    </w:p>
    <w:p w14:paraId="40E8439B" w14:textId="77777777" w:rsidR="0048406C" w:rsidRPr="00DF0CBE" w:rsidRDefault="003319A2" w:rsidP="00AB6233">
      <w:pPr>
        <w:pStyle w:val="Sarakstarindkopa"/>
        <w:numPr>
          <w:ilvl w:val="1"/>
          <w:numId w:val="13"/>
        </w:numPr>
        <w:ind w:left="709" w:hanging="709"/>
        <w:jc w:val="both"/>
      </w:pPr>
      <w:r w:rsidRPr="001E1C16">
        <w:t xml:space="preserve">Galvenā godalga </w:t>
      </w:r>
      <w:r w:rsidRPr="0048406C">
        <w:rPr>
          <w:color w:val="000000"/>
        </w:rPr>
        <w:t xml:space="preserve">ir </w:t>
      </w:r>
      <w:r w:rsidR="008C7CD5" w:rsidRPr="00DF0CBE">
        <w:rPr>
          <w:color w:val="000000"/>
        </w:rPr>
        <w:t>EUR</w:t>
      </w:r>
      <w:r w:rsidRPr="00DF0CBE">
        <w:rPr>
          <w:color w:val="000000"/>
        </w:rPr>
        <w:t xml:space="preserve"> </w:t>
      </w:r>
      <w:r w:rsidR="008C7CD5" w:rsidRPr="00DF0CBE">
        <w:rPr>
          <w:color w:val="000000"/>
        </w:rPr>
        <w:t>1 0</w:t>
      </w:r>
      <w:r w:rsidRPr="00DF0CBE">
        <w:rPr>
          <w:color w:val="000000"/>
        </w:rPr>
        <w:t>00,00 (pēc nodokļu nomaksas).</w:t>
      </w:r>
    </w:p>
    <w:p w14:paraId="29766442" w14:textId="77777777" w:rsidR="0048406C" w:rsidRPr="0048406C" w:rsidRDefault="003319A2" w:rsidP="00AB6233">
      <w:pPr>
        <w:pStyle w:val="Sarakstarindkopa"/>
        <w:numPr>
          <w:ilvl w:val="1"/>
          <w:numId w:val="13"/>
        </w:numPr>
        <w:ind w:left="709" w:hanging="709"/>
        <w:jc w:val="both"/>
      </w:pPr>
      <w:r w:rsidRPr="001E1C16">
        <w:t xml:space="preserve">Tiek </w:t>
      </w:r>
      <w:r w:rsidRPr="0048406C">
        <w:rPr>
          <w:color w:val="000000"/>
        </w:rPr>
        <w:t>piešķirtas veicināšanas godalgas, kuru skaitu un apjomu nosaka žūrija.</w:t>
      </w:r>
    </w:p>
    <w:p w14:paraId="3DF0EE60" w14:textId="77777777" w:rsidR="0048406C" w:rsidRDefault="003319A2" w:rsidP="00AB6233">
      <w:pPr>
        <w:pStyle w:val="Sarakstarindkopa"/>
        <w:numPr>
          <w:ilvl w:val="1"/>
          <w:numId w:val="13"/>
        </w:numPr>
        <w:ind w:left="709" w:hanging="709"/>
        <w:jc w:val="both"/>
      </w:pPr>
      <w:r w:rsidRPr="001E1C16">
        <w:t>Konkursa galvenās godalgas un veicināšanas godalgu ieguvēji tiek informēti personiski.</w:t>
      </w:r>
    </w:p>
    <w:p w14:paraId="5EF5ADC4" w14:textId="77777777" w:rsidR="0048406C" w:rsidRDefault="003319A2" w:rsidP="00AB6233">
      <w:pPr>
        <w:pStyle w:val="Sarakstarindkopa"/>
        <w:numPr>
          <w:ilvl w:val="1"/>
          <w:numId w:val="13"/>
        </w:numPr>
        <w:ind w:left="709" w:hanging="709"/>
        <w:jc w:val="both"/>
      </w:pPr>
      <w:r w:rsidRPr="001E1C16">
        <w:t xml:space="preserve">Galvenā un veicināšanas godalgas tiek </w:t>
      </w:r>
      <w:r w:rsidRPr="0048406C">
        <w:rPr>
          <w:color w:val="000000"/>
        </w:rPr>
        <w:t>izmaksātas 1</w:t>
      </w:r>
      <w:r w:rsidR="00293D2F" w:rsidRPr="0048406C">
        <w:rPr>
          <w:color w:val="000000"/>
        </w:rPr>
        <w:t>5</w:t>
      </w:r>
      <w:r w:rsidRPr="0048406C">
        <w:rPr>
          <w:color w:val="000000"/>
        </w:rPr>
        <w:t xml:space="preserve"> (</w:t>
      </w:r>
      <w:r w:rsidR="00293D2F" w:rsidRPr="0048406C">
        <w:rPr>
          <w:color w:val="000000"/>
        </w:rPr>
        <w:t>piecpadsmit</w:t>
      </w:r>
      <w:r w:rsidRPr="0048406C">
        <w:rPr>
          <w:color w:val="000000"/>
        </w:rPr>
        <w:t xml:space="preserve">) </w:t>
      </w:r>
      <w:r w:rsidRPr="00293D2F">
        <w:t>dienu</w:t>
      </w:r>
      <w:r w:rsidRPr="001E1C16">
        <w:t xml:space="preserve"> laikā pēc galīgo konkursa rezultātu apstiprināšanas</w:t>
      </w:r>
      <w:r>
        <w:t>.</w:t>
      </w:r>
    </w:p>
    <w:p w14:paraId="121830B1" w14:textId="77777777" w:rsidR="003319A2" w:rsidRPr="0048406C" w:rsidRDefault="003319A2" w:rsidP="00AB6233">
      <w:pPr>
        <w:pStyle w:val="Sarakstarindkopa"/>
        <w:numPr>
          <w:ilvl w:val="1"/>
          <w:numId w:val="13"/>
        </w:numPr>
        <w:ind w:left="709" w:hanging="709"/>
        <w:jc w:val="both"/>
      </w:pPr>
      <w:r w:rsidRPr="0048406C">
        <w:rPr>
          <w:color w:val="000000"/>
        </w:rPr>
        <w:t xml:space="preserve">Ja uzvarētājs netiek noteikts, metu konkurss beidzas bez rezultātiem. </w:t>
      </w:r>
    </w:p>
    <w:p w14:paraId="4510ACC6" w14:textId="77777777" w:rsidR="003319A2" w:rsidRPr="00784DFF" w:rsidRDefault="003319A2" w:rsidP="003319A2">
      <w:pPr>
        <w:jc w:val="both"/>
        <w:rPr>
          <w:color w:val="000000"/>
        </w:rPr>
      </w:pPr>
    </w:p>
    <w:p w14:paraId="2BC103CB" w14:textId="215E12C0" w:rsidR="003319A2" w:rsidRDefault="00302F20" w:rsidP="0048406C">
      <w:pPr>
        <w:pStyle w:val="Sarakstarindkopa"/>
        <w:numPr>
          <w:ilvl w:val="0"/>
          <w:numId w:val="13"/>
        </w:numPr>
        <w:ind w:left="709" w:hanging="709"/>
        <w:jc w:val="both"/>
        <w:rPr>
          <w:b/>
        </w:rPr>
      </w:pPr>
      <w:r w:rsidRPr="0048406C">
        <w:rPr>
          <w:b/>
        </w:rPr>
        <w:t>Žūrijas komisijas lēmuma pieņemšanas paredzamais termiņš</w:t>
      </w:r>
    </w:p>
    <w:p w14:paraId="26BB50C0" w14:textId="24248BCE" w:rsidR="00DA361A" w:rsidRPr="00DA361A" w:rsidRDefault="00DF0CBE" w:rsidP="00DF0CBE">
      <w:pPr>
        <w:pStyle w:val="Sarakstarindkopa"/>
        <w:ind w:left="709"/>
        <w:jc w:val="both"/>
      </w:pPr>
      <w:r>
        <w:t xml:space="preserve">Žūrijas komisijas lēmuma pieņemšanas paredzamais termiņš ir </w:t>
      </w:r>
      <w:r w:rsidRPr="008A3A76">
        <w:t xml:space="preserve">2017. gada </w:t>
      </w:r>
      <w:r w:rsidR="008A3A76" w:rsidRPr="008A3A76">
        <w:t>3</w:t>
      </w:r>
      <w:r w:rsidRPr="008A3A76">
        <w:t>0. novembris.</w:t>
      </w:r>
    </w:p>
    <w:p w14:paraId="7B158C98" w14:textId="77777777" w:rsidR="00302F20" w:rsidRDefault="00302F20" w:rsidP="003319A2">
      <w:pPr>
        <w:jc w:val="both"/>
        <w:rPr>
          <w:b/>
          <w:u w:val="single"/>
        </w:rPr>
      </w:pPr>
    </w:p>
    <w:p w14:paraId="04BFA1ED" w14:textId="77777777" w:rsidR="003319A2" w:rsidRPr="0048406C" w:rsidRDefault="003319A2" w:rsidP="0048406C">
      <w:pPr>
        <w:pStyle w:val="Sarakstarindkopa"/>
        <w:numPr>
          <w:ilvl w:val="0"/>
          <w:numId w:val="13"/>
        </w:numPr>
        <w:ind w:left="709" w:hanging="709"/>
        <w:jc w:val="both"/>
        <w:rPr>
          <w:b/>
        </w:rPr>
      </w:pPr>
      <w:r w:rsidRPr="0048406C">
        <w:rPr>
          <w:b/>
        </w:rPr>
        <w:t>Kārtība, kā saņemami meti, kas nav godalgoti</w:t>
      </w:r>
    </w:p>
    <w:p w14:paraId="46B3BA91" w14:textId="77777777" w:rsidR="0048406C" w:rsidRDefault="003319A2" w:rsidP="003319A2">
      <w:pPr>
        <w:pStyle w:val="Sarakstarindkopa"/>
        <w:numPr>
          <w:ilvl w:val="1"/>
          <w:numId w:val="13"/>
        </w:numPr>
        <w:ind w:left="709" w:hanging="709"/>
        <w:jc w:val="both"/>
        <w:rPr>
          <w:color w:val="000000"/>
        </w:rPr>
      </w:pPr>
      <w:r w:rsidRPr="0048406C">
        <w:rPr>
          <w:color w:val="000000"/>
        </w:rPr>
        <w:t xml:space="preserve">Autori </w:t>
      </w:r>
      <w:r w:rsidR="00153E2F" w:rsidRPr="0048406C">
        <w:rPr>
          <w:color w:val="000000"/>
        </w:rPr>
        <w:t>iesniegtos</w:t>
      </w:r>
      <w:r w:rsidRPr="0048406C">
        <w:rPr>
          <w:color w:val="000000"/>
        </w:rPr>
        <w:t xml:space="preserve"> materiālus, kas nav godalgoti</w:t>
      </w:r>
      <w:r w:rsidR="009E08DF" w:rsidRPr="0048406C">
        <w:rPr>
          <w:color w:val="000000"/>
        </w:rPr>
        <w:t>,</w:t>
      </w:r>
      <w:r w:rsidRPr="0048406C">
        <w:rPr>
          <w:color w:val="000000"/>
        </w:rPr>
        <w:t xml:space="preserve"> var saņemt mēneša laikā pēc konkursa rezultātu publicēšanas. Pēc minētā termiņa beigām konkursa darbi netiek saglabāti.</w:t>
      </w:r>
    </w:p>
    <w:p w14:paraId="780932BA" w14:textId="77777777" w:rsidR="003319A2" w:rsidRPr="0048406C" w:rsidRDefault="003319A2" w:rsidP="003319A2">
      <w:pPr>
        <w:pStyle w:val="Sarakstarindkopa"/>
        <w:numPr>
          <w:ilvl w:val="1"/>
          <w:numId w:val="13"/>
        </w:numPr>
        <w:ind w:left="709" w:hanging="709"/>
        <w:jc w:val="both"/>
        <w:rPr>
          <w:color w:val="000000"/>
        </w:rPr>
      </w:pPr>
      <w:r w:rsidRPr="0048406C">
        <w:rPr>
          <w:color w:val="000000"/>
        </w:rPr>
        <w:t>Darbus var saņemt Latvijas Kara muzej</w:t>
      </w:r>
      <w:r w:rsidR="008C7CD5" w:rsidRPr="0048406C">
        <w:rPr>
          <w:color w:val="000000"/>
        </w:rPr>
        <w:t xml:space="preserve">a </w:t>
      </w:r>
      <w:r w:rsidRPr="0048406C">
        <w:rPr>
          <w:color w:val="000000"/>
        </w:rPr>
        <w:t xml:space="preserve">21. kabinetā, Smilšu ielā 20, Rīgā, iepriekš piesakoties pa tālr.: </w:t>
      </w:r>
      <w:r w:rsidR="002C6B04" w:rsidRPr="0048406C">
        <w:rPr>
          <w:color w:val="000000"/>
        </w:rPr>
        <w:t xml:space="preserve">+371 </w:t>
      </w:r>
      <w:smartTag w:uri="schemas-tilde-lv/tildestengine" w:element="phone">
        <w:smartTagPr>
          <w:attr w:name="phone_prefix" w:val="6"/>
          <w:attr w:name="phone_number" w:val="7228147"/>
        </w:smartTagPr>
        <w:r w:rsidRPr="0048406C">
          <w:rPr>
            <w:color w:val="000000"/>
          </w:rPr>
          <w:t>67228147</w:t>
        </w:r>
      </w:smartTag>
      <w:r w:rsidRPr="0048406C">
        <w:rPr>
          <w:color w:val="000000"/>
        </w:rPr>
        <w:t>.</w:t>
      </w:r>
    </w:p>
    <w:p w14:paraId="13EBF28C" w14:textId="77777777" w:rsidR="003319A2" w:rsidRDefault="003319A2" w:rsidP="003319A2">
      <w:pPr>
        <w:jc w:val="both"/>
      </w:pPr>
    </w:p>
    <w:p w14:paraId="5DC4AAC4" w14:textId="77777777" w:rsidR="003319A2" w:rsidRPr="0048406C" w:rsidRDefault="003319A2" w:rsidP="0048406C">
      <w:pPr>
        <w:pStyle w:val="Sarakstarindkopa"/>
        <w:numPr>
          <w:ilvl w:val="0"/>
          <w:numId w:val="13"/>
        </w:numPr>
        <w:ind w:left="709" w:hanging="709"/>
        <w:jc w:val="both"/>
        <w:rPr>
          <w:b/>
        </w:rPr>
      </w:pPr>
      <w:r w:rsidRPr="0048406C">
        <w:rPr>
          <w:b/>
        </w:rPr>
        <w:t xml:space="preserve">Godalgu ieguvēju tiesības uz </w:t>
      </w:r>
      <w:r w:rsidR="005A7BBE" w:rsidRPr="0048406C">
        <w:rPr>
          <w:b/>
        </w:rPr>
        <w:t>iepirkuma</w:t>
      </w:r>
      <w:r w:rsidRPr="0048406C">
        <w:rPr>
          <w:b/>
        </w:rPr>
        <w:t xml:space="preserve"> </w:t>
      </w:r>
      <w:smartTag w:uri="schemas-tilde-lv/tildestengine" w:element="veidnes">
        <w:smartTagPr>
          <w:attr w:name="baseform" w:val="līgum|s"/>
          <w:attr w:name="id" w:val="-1"/>
          <w:attr w:name="text" w:val="līgumu"/>
        </w:smartTagPr>
        <w:r w:rsidRPr="0048406C">
          <w:rPr>
            <w:b/>
          </w:rPr>
          <w:t>līgumu</w:t>
        </w:r>
      </w:smartTag>
      <w:r w:rsidRPr="0048406C">
        <w:rPr>
          <w:b/>
        </w:rPr>
        <w:t xml:space="preserve"> slēgšanu un uz sarunu procedūru uzaicināmo uzvarētāju skaits</w:t>
      </w:r>
    </w:p>
    <w:p w14:paraId="5CD80D19" w14:textId="77777777" w:rsidR="0045365D" w:rsidRPr="00F17C0A" w:rsidRDefault="0045365D" w:rsidP="0048406C">
      <w:pPr>
        <w:pStyle w:val="Sarakstarindkopa"/>
        <w:numPr>
          <w:ilvl w:val="1"/>
          <w:numId w:val="13"/>
        </w:numPr>
        <w:ind w:left="709" w:hanging="709"/>
        <w:jc w:val="both"/>
      </w:pPr>
      <w:r w:rsidRPr="00F17C0A">
        <w:t>Ar m</w:t>
      </w:r>
      <w:r w:rsidR="00F17C0A" w:rsidRPr="00F17C0A">
        <w:t>e</w:t>
      </w:r>
      <w:r w:rsidRPr="00F17C0A">
        <w:t>tu konkursa uzvarētāju</w:t>
      </w:r>
      <w:r w:rsidR="00FD4C4A">
        <w:t>,</w:t>
      </w:r>
      <w:r w:rsidRPr="00F17C0A">
        <w:t xml:space="preserve"> </w:t>
      </w:r>
      <w:r w:rsidR="00B45954" w:rsidRPr="00FD4C4A">
        <w:t xml:space="preserve">pamatojoties uz Publisko iepirkumu likuma </w:t>
      </w:r>
      <w:r w:rsidR="00DA4B84">
        <w:t>8</w:t>
      </w:r>
      <w:r w:rsidR="008431A3" w:rsidRPr="00FD5914">
        <w:t>.</w:t>
      </w:r>
      <w:r w:rsidR="00DA4B84">
        <w:t xml:space="preserve"> </w:t>
      </w:r>
      <w:r w:rsidR="008431A3" w:rsidRPr="00FD5914">
        <w:t>pant</w:t>
      </w:r>
      <w:r w:rsidR="00DA4B84">
        <w:t>a septītās daļas 8. punktu</w:t>
      </w:r>
      <w:r w:rsidR="00FD4C4A" w:rsidRPr="00FD5914">
        <w:t>,</w:t>
      </w:r>
      <w:r w:rsidR="00B45954" w:rsidRPr="00FD5914">
        <w:t xml:space="preserve"> </w:t>
      </w:r>
      <w:r w:rsidRPr="00FD5914">
        <w:t>plānots</w:t>
      </w:r>
      <w:r w:rsidRPr="008431A3">
        <w:t xml:space="preserve"> rīkot sarunu procedūru</w:t>
      </w:r>
      <w:r w:rsidR="000157DC" w:rsidRPr="008431A3">
        <w:t xml:space="preserve"> </w:t>
      </w:r>
      <w:r w:rsidRPr="008431A3">
        <w:t xml:space="preserve">par </w:t>
      </w:r>
      <w:r w:rsidR="000157DC" w:rsidRPr="003E05D3">
        <w:t>tehniskā projekta izstrādāšanu</w:t>
      </w:r>
      <w:r w:rsidR="000157DC" w:rsidRPr="008431A3">
        <w:t xml:space="preserve"> un</w:t>
      </w:r>
      <w:r w:rsidR="000157DC" w:rsidRPr="00FD4C4A">
        <w:t xml:space="preserve"> realizāciju.</w:t>
      </w:r>
    </w:p>
    <w:p w14:paraId="677B6780" w14:textId="77777777" w:rsidR="00DA4B84" w:rsidRDefault="00DA4B84" w:rsidP="003319A2">
      <w:pPr>
        <w:jc w:val="both"/>
      </w:pPr>
    </w:p>
    <w:p w14:paraId="043E772A" w14:textId="77777777" w:rsidR="003319A2" w:rsidRPr="0048406C" w:rsidRDefault="003319A2" w:rsidP="0048406C">
      <w:pPr>
        <w:pStyle w:val="Sarakstarindkopa"/>
        <w:numPr>
          <w:ilvl w:val="0"/>
          <w:numId w:val="13"/>
        </w:numPr>
        <w:ind w:left="709" w:hanging="709"/>
        <w:jc w:val="both"/>
        <w:rPr>
          <w:b/>
        </w:rPr>
      </w:pPr>
      <w:r w:rsidRPr="0048406C">
        <w:rPr>
          <w:b/>
        </w:rPr>
        <w:t>Žūrijas komisijas sastāvs</w:t>
      </w:r>
      <w:r w:rsidR="00302F20" w:rsidRPr="0048406C">
        <w:rPr>
          <w:b/>
        </w:rPr>
        <w:t xml:space="preserve"> un žūrijas komisijas locekļu profesionālā kvalifikācija</w:t>
      </w:r>
    </w:p>
    <w:p w14:paraId="6B6E3BAE" w14:textId="77777777" w:rsidR="0048406C" w:rsidRDefault="003319A2" w:rsidP="003319A2">
      <w:pPr>
        <w:pStyle w:val="Sarakstarindkopa"/>
        <w:numPr>
          <w:ilvl w:val="1"/>
          <w:numId w:val="13"/>
        </w:numPr>
        <w:ind w:left="709" w:hanging="709"/>
        <w:jc w:val="both"/>
      </w:pPr>
      <w:r>
        <w:t>Ar Latvijas Kara muzej</w:t>
      </w:r>
      <w:r w:rsidR="008C7CD5">
        <w:t xml:space="preserve">a </w:t>
      </w:r>
      <w:r w:rsidR="00CC1FB4" w:rsidRPr="004C05B4">
        <w:t>2017. gada</w:t>
      </w:r>
      <w:r w:rsidR="002E281B" w:rsidRPr="004C05B4">
        <w:t xml:space="preserve"> </w:t>
      </w:r>
      <w:r w:rsidR="003E05D3" w:rsidRPr="004C05B4">
        <w:t>3</w:t>
      </w:r>
      <w:r w:rsidR="004C05B4" w:rsidRPr="004C05B4">
        <w:t>0</w:t>
      </w:r>
      <w:r w:rsidR="002E281B" w:rsidRPr="004C05B4">
        <w:t xml:space="preserve">. </w:t>
      </w:r>
      <w:r w:rsidR="00CC78C8" w:rsidRPr="004C05B4">
        <w:t>augusta</w:t>
      </w:r>
      <w:r w:rsidR="002E281B" w:rsidRPr="004C05B4">
        <w:t xml:space="preserve"> </w:t>
      </w:r>
      <w:smartTag w:uri="schemas-tilde-lv/tildestengine" w:element="veidnes">
        <w:smartTagPr>
          <w:attr w:name="baseform" w:val="rīkojum|s"/>
          <w:attr w:name="id" w:val="-1"/>
          <w:attr w:name="text" w:val="rīkojumu"/>
        </w:smartTagPr>
        <w:r w:rsidRPr="004C05B4">
          <w:t>rīkojumu</w:t>
        </w:r>
      </w:smartTag>
      <w:r w:rsidRPr="004C05B4">
        <w:t xml:space="preserve"> Nr. </w:t>
      </w:r>
      <w:r w:rsidR="004C05B4" w:rsidRPr="004C05B4">
        <w:t>6/1</w:t>
      </w:r>
      <w:r w:rsidR="004C05B4">
        <w:t>-7/17</w:t>
      </w:r>
      <w:r w:rsidR="002E281B">
        <w:t xml:space="preserve"> </w:t>
      </w:r>
      <w:r>
        <w:t>iesniegto darbu vērtēšana</w:t>
      </w:r>
      <w:r w:rsidR="0048406C">
        <w:t>i ir izveidota žūrijas komisija.</w:t>
      </w:r>
    </w:p>
    <w:p w14:paraId="7EF46F9A" w14:textId="77777777" w:rsidR="00BD649E" w:rsidRDefault="003319A2" w:rsidP="003319A2">
      <w:pPr>
        <w:pStyle w:val="Sarakstarindkopa"/>
        <w:numPr>
          <w:ilvl w:val="1"/>
          <w:numId w:val="13"/>
        </w:numPr>
        <w:ind w:left="709" w:hanging="709"/>
        <w:jc w:val="both"/>
      </w:pPr>
      <w:r>
        <w:t xml:space="preserve"> Žūrijas komisija darbojas </w:t>
      </w:r>
      <w:r w:rsidR="008C7CD5" w:rsidRPr="00CC78C8">
        <w:t>7 (septiņu</w:t>
      </w:r>
      <w:r w:rsidRPr="00CC78C8">
        <w:t>)</w:t>
      </w:r>
      <w:r>
        <w:t xml:space="preserve"> cilvēku sastāvā</w:t>
      </w:r>
      <w:r w:rsidR="00BD649E">
        <w:t>.</w:t>
      </w:r>
    </w:p>
    <w:p w14:paraId="026A6EA5" w14:textId="77777777" w:rsidR="0048406C" w:rsidRDefault="00BD649E" w:rsidP="003319A2">
      <w:pPr>
        <w:pStyle w:val="Sarakstarindkopa"/>
        <w:numPr>
          <w:ilvl w:val="2"/>
          <w:numId w:val="13"/>
        </w:numPr>
        <w:jc w:val="both"/>
      </w:pPr>
      <w:r>
        <w:lastRenderedPageBreak/>
        <w:t>Ž</w:t>
      </w:r>
      <w:r w:rsidR="009E08DF">
        <w:t>ūrijas komisijas priekšsēdētāja</w:t>
      </w:r>
      <w:r w:rsidR="001E2E10">
        <w:t>:</w:t>
      </w:r>
      <w:r w:rsidR="009E08DF">
        <w:t xml:space="preserve"> Aija Fleija (Latvijas Kara muzeja direktore)</w:t>
      </w:r>
      <w:r>
        <w:t>.</w:t>
      </w:r>
    </w:p>
    <w:p w14:paraId="4823619E" w14:textId="77777777" w:rsidR="00BD649E" w:rsidRDefault="001E2E10" w:rsidP="00AB6233">
      <w:pPr>
        <w:pStyle w:val="Sarakstarindkopa"/>
        <w:numPr>
          <w:ilvl w:val="2"/>
          <w:numId w:val="13"/>
        </w:numPr>
        <w:jc w:val="both"/>
      </w:pPr>
      <w:r>
        <w:t>Žūrijas komisijas loceklis: Juris Ciganovs (</w:t>
      </w:r>
      <w:r w:rsidR="00B31743">
        <w:t>L</w:t>
      </w:r>
      <w:r>
        <w:t>atvijas Kara muzeja direktora vietnieks pētniecības darbā).</w:t>
      </w:r>
    </w:p>
    <w:p w14:paraId="1064D4A7" w14:textId="77777777" w:rsidR="001E2E10" w:rsidRDefault="001E2E10" w:rsidP="001E2E10">
      <w:pPr>
        <w:pStyle w:val="Sarakstarindkopa"/>
        <w:numPr>
          <w:ilvl w:val="2"/>
          <w:numId w:val="13"/>
        </w:numPr>
        <w:jc w:val="both"/>
      </w:pPr>
      <w:r>
        <w:t xml:space="preserve">Žūrijas komisijas loceklis: </w:t>
      </w:r>
      <w:r w:rsidR="00B31743">
        <w:t>Barba Ekmane</w:t>
      </w:r>
      <w:r>
        <w:t xml:space="preserve"> (</w:t>
      </w:r>
      <w:r w:rsidR="00B31743">
        <w:t>L</w:t>
      </w:r>
      <w:r>
        <w:t xml:space="preserve">atvijas Kara muzeja </w:t>
      </w:r>
      <w:r w:rsidR="00B31743">
        <w:t>Starpkaru vēstures nodaļas vadītāja</w:t>
      </w:r>
      <w:r>
        <w:t>).</w:t>
      </w:r>
    </w:p>
    <w:p w14:paraId="073EC484" w14:textId="77777777" w:rsidR="00B31743" w:rsidRDefault="00B31743" w:rsidP="00B31743">
      <w:pPr>
        <w:pStyle w:val="Sarakstarindkopa"/>
        <w:numPr>
          <w:ilvl w:val="2"/>
          <w:numId w:val="13"/>
        </w:numPr>
        <w:jc w:val="both"/>
      </w:pPr>
      <w:r>
        <w:t>Žūrijas komisijas loceklis: Jānis Garjāns (Kultūras ministrijas Kultūrpolitikas departamenta Muzeju nodaļas vadītājs).</w:t>
      </w:r>
    </w:p>
    <w:p w14:paraId="0E05B820" w14:textId="77777777" w:rsidR="00B31743" w:rsidRDefault="00B31743" w:rsidP="001E2E10">
      <w:pPr>
        <w:pStyle w:val="Sarakstarindkopa"/>
        <w:numPr>
          <w:ilvl w:val="2"/>
          <w:numId w:val="13"/>
        </w:numPr>
        <w:jc w:val="both"/>
      </w:pPr>
      <w:r>
        <w:t>Žūrijas komisijas loceklis: Anita Meinarte (Latvijas Nacionālā vēstures muzeja direktora vietniece).</w:t>
      </w:r>
    </w:p>
    <w:p w14:paraId="0C7551A2" w14:textId="78337915" w:rsidR="00643F2D" w:rsidRDefault="00643F2D" w:rsidP="00643F2D">
      <w:pPr>
        <w:pStyle w:val="Sarakstarindkopa"/>
        <w:numPr>
          <w:ilvl w:val="2"/>
          <w:numId w:val="13"/>
        </w:numPr>
        <w:jc w:val="both"/>
      </w:pPr>
      <w:r>
        <w:t>Žūrijas komisijas loceklis: Ģirts B</w:t>
      </w:r>
      <w:r w:rsidR="005F631D">
        <w:t>o</w:t>
      </w:r>
      <w:r>
        <w:t>r</w:t>
      </w:r>
      <w:r w:rsidR="005F631D">
        <w:t>o</w:t>
      </w:r>
      <w:r>
        <w:t>novskis (Latvijas Nacionālā vēstures muzeja galvenais mākslinieks).</w:t>
      </w:r>
    </w:p>
    <w:p w14:paraId="0BC97B90" w14:textId="77777777" w:rsidR="001E2E10" w:rsidRDefault="00643F2D" w:rsidP="00AB6233">
      <w:pPr>
        <w:pStyle w:val="Sarakstarindkopa"/>
        <w:numPr>
          <w:ilvl w:val="2"/>
          <w:numId w:val="13"/>
        </w:numPr>
        <w:jc w:val="both"/>
      </w:pPr>
      <w:r>
        <w:t>Žūrijas komisijas loceklis: Edvīns Circenis (Valsts aizsardzības militāro objektu un iepirkumu centra Būvniecības departamenta vadītājs).</w:t>
      </w:r>
    </w:p>
    <w:p w14:paraId="4B95F045" w14:textId="77777777" w:rsidR="00BD649E" w:rsidRDefault="00BD649E" w:rsidP="00BD649E">
      <w:pPr>
        <w:jc w:val="both"/>
        <w:rPr>
          <w:u w:val="single"/>
        </w:rPr>
      </w:pPr>
    </w:p>
    <w:p w14:paraId="522F604E" w14:textId="77777777" w:rsidR="003319A2" w:rsidRPr="00AB6233" w:rsidRDefault="00AB6233" w:rsidP="00AB6233">
      <w:pPr>
        <w:pStyle w:val="Sarakstarindkopa"/>
        <w:numPr>
          <w:ilvl w:val="0"/>
          <w:numId w:val="26"/>
        </w:numPr>
        <w:rPr>
          <w:b/>
        </w:rPr>
      </w:pPr>
      <w:r>
        <w:rPr>
          <w:b/>
        </w:rPr>
        <w:t xml:space="preserve">    </w:t>
      </w:r>
      <w:r w:rsidR="00B73C4D" w:rsidRPr="00AB6233">
        <w:rPr>
          <w:b/>
        </w:rPr>
        <w:t>Meta iz</w:t>
      </w:r>
      <w:r w:rsidR="004D57B7" w:rsidRPr="00AB6233">
        <w:rPr>
          <w:b/>
        </w:rPr>
        <w:t>strādei nepieciešamie materiāli</w:t>
      </w:r>
    </w:p>
    <w:p w14:paraId="7E8E76FC" w14:textId="77777777" w:rsidR="0048406C" w:rsidRDefault="004D57B7" w:rsidP="003319A2">
      <w:pPr>
        <w:pStyle w:val="Sarakstarindkopa"/>
        <w:numPr>
          <w:ilvl w:val="1"/>
          <w:numId w:val="26"/>
        </w:numPr>
        <w:ind w:left="709" w:hanging="709"/>
        <w:rPr>
          <w:color w:val="000000"/>
        </w:rPr>
      </w:pPr>
      <w:r w:rsidRPr="004D57B7">
        <w:t>Ekspozīcijas</w:t>
      </w:r>
      <w:r w:rsidRPr="0068345F">
        <w:t xml:space="preserve"> „</w:t>
      </w:r>
      <w:r w:rsidRPr="0048406C">
        <w:rPr>
          <w:color w:val="000000"/>
        </w:rPr>
        <w:t xml:space="preserve"> Latvijas valsts izveidošana un Neatkarības karš. (1918.- 1920.)</w:t>
      </w:r>
      <w:r w:rsidRPr="0068345F">
        <w:t>” koncepcija</w:t>
      </w:r>
      <w:r w:rsidR="00B55070">
        <w:t xml:space="preserve"> un struktūrplāns</w:t>
      </w:r>
      <w:r>
        <w:t xml:space="preserve"> uz </w:t>
      </w:r>
      <w:r w:rsidR="00B55070">
        <w:t xml:space="preserve">7 </w:t>
      </w:r>
      <w:r>
        <w:t xml:space="preserve">lpp. </w:t>
      </w:r>
      <w:r w:rsidRPr="0048406C">
        <w:rPr>
          <w:color w:val="000000"/>
        </w:rPr>
        <w:t xml:space="preserve">(Konkursa nolikuma </w:t>
      </w:r>
      <w:r w:rsidR="00B55070" w:rsidRPr="0048406C">
        <w:rPr>
          <w:color w:val="000000"/>
        </w:rPr>
        <w:t xml:space="preserve">3 </w:t>
      </w:r>
      <w:r w:rsidRPr="0048406C">
        <w:rPr>
          <w:color w:val="000000"/>
        </w:rPr>
        <w:t>pielikums).</w:t>
      </w:r>
    </w:p>
    <w:p w14:paraId="3A779BE8" w14:textId="77777777" w:rsidR="0048406C" w:rsidRDefault="004D57B7" w:rsidP="003319A2">
      <w:pPr>
        <w:pStyle w:val="Sarakstarindkopa"/>
        <w:numPr>
          <w:ilvl w:val="1"/>
          <w:numId w:val="26"/>
        </w:numPr>
        <w:ind w:left="709" w:hanging="709"/>
        <w:rPr>
          <w:color w:val="000000"/>
        </w:rPr>
      </w:pPr>
      <w:r>
        <w:t xml:space="preserve">Ekspozīcijas tematiskais plāns uz </w:t>
      </w:r>
      <w:r w:rsidR="00B55070">
        <w:t xml:space="preserve">109 </w:t>
      </w:r>
      <w:r>
        <w:t xml:space="preserve">lpp. </w:t>
      </w:r>
      <w:r w:rsidRPr="0048406C">
        <w:rPr>
          <w:color w:val="000000"/>
        </w:rPr>
        <w:t xml:space="preserve">(Konkursa nolikuma </w:t>
      </w:r>
      <w:r w:rsidR="00B55070" w:rsidRPr="0048406C">
        <w:rPr>
          <w:color w:val="000000"/>
        </w:rPr>
        <w:t xml:space="preserve">4. </w:t>
      </w:r>
      <w:r w:rsidRPr="0048406C">
        <w:rPr>
          <w:color w:val="000000"/>
        </w:rPr>
        <w:t>pielikums).</w:t>
      </w:r>
    </w:p>
    <w:p w14:paraId="19A4DE96" w14:textId="77777777" w:rsidR="004D57B7" w:rsidRPr="0048406C" w:rsidRDefault="004D57B7" w:rsidP="003319A2">
      <w:pPr>
        <w:pStyle w:val="Sarakstarindkopa"/>
        <w:numPr>
          <w:ilvl w:val="1"/>
          <w:numId w:val="26"/>
        </w:numPr>
        <w:ind w:left="709" w:hanging="709"/>
        <w:rPr>
          <w:color w:val="000000"/>
        </w:rPr>
      </w:pPr>
      <w:r w:rsidRPr="0048406C">
        <w:rPr>
          <w:color w:val="000000"/>
        </w:rPr>
        <w:t xml:space="preserve">Ekspozīcijas zāles plāns uz 1 lpp. (Konkursa nolikuma </w:t>
      </w:r>
      <w:r w:rsidR="00B55070" w:rsidRPr="0048406C">
        <w:rPr>
          <w:color w:val="000000"/>
        </w:rPr>
        <w:t xml:space="preserve">5. </w:t>
      </w:r>
      <w:r w:rsidRPr="0048406C">
        <w:rPr>
          <w:color w:val="000000"/>
        </w:rPr>
        <w:t>pielikums).</w:t>
      </w:r>
    </w:p>
    <w:p w14:paraId="64FBE905" w14:textId="77777777" w:rsidR="00B73C4D" w:rsidRDefault="00B73C4D" w:rsidP="003319A2"/>
    <w:p w14:paraId="2F275E6D" w14:textId="77777777" w:rsidR="00CC1FB4" w:rsidRPr="0048406C" w:rsidRDefault="00CC1FB4" w:rsidP="0048406C">
      <w:pPr>
        <w:pStyle w:val="Sarakstarindkopa"/>
        <w:numPr>
          <w:ilvl w:val="0"/>
          <w:numId w:val="16"/>
        </w:numPr>
        <w:ind w:left="709" w:hanging="709"/>
        <w:rPr>
          <w:b/>
          <w:lang w:eastAsia="en-US"/>
        </w:rPr>
      </w:pPr>
      <w:r w:rsidRPr="0048406C">
        <w:rPr>
          <w:b/>
          <w:lang w:eastAsia="en-US"/>
        </w:rPr>
        <w:t>Citi noteikumi:</w:t>
      </w:r>
    </w:p>
    <w:p w14:paraId="145E4DDF" w14:textId="77777777" w:rsidR="00AB6233" w:rsidRDefault="00CC1FB4" w:rsidP="00AB6233">
      <w:pPr>
        <w:pStyle w:val="Sarakstarindkopa"/>
        <w:numPr>
          <w:ilvl w:val="1"/>
          <w:numId w:val="16"/>
        </w:numPr>
        <w:ind w:left="709" w:hanging="709"/>
        <w:jc w:val="both"/>
      </w:pPr>
      <w:r w:rsidRPr="00D7393F">
        <w:t xml:space="preserve">Konkursa godalgoto vietu ieguvēji bez atlīdzības nodod Pasūtītājam mantiskās tiesības (izņemot Autortiesību likuma 15.panta pirmās daļas 11.punktā noteiktās tiesības) uz godalgoto Metu pilnā apmērā bez jebkādiem noteikumiem ar brīdi, kad Mets tika iesniegts Pasūtītājam. Autora personiskās tiesības tiek saglabātas saskaņā ar Latvijas Republikā spēkā esošajiem normatīvajiem aktiem. </w:t>
      </w:r>
    </w:p>
    <w:p w14:paraId="00DE286D" w14:textId="6629BE5C" w:rsidR="00CC1FB4" w:rsidRDefault="00CC1FB4" w:rsidP="00AB6233">
      <w:pPr>
        <w:pStyle w:val="Sarakstarindkopa"/>
        <w:numPr>
          <w:ilvl w:val="1"/>
          <w:numId w:val="16"/>
        </w:numPr>
        <w:ind w:left="709" w:hanging="709"/>
        <w:jc w:val="both"/>
      </w:pPr>
      <w:r w:rsidRPr="00D7393F">
        <w:t>Ja trešās personas izvirza jebkādas prasības un/vai pretenzijas attiecībā uz Meta autortiesībām, tad visu atbildību par šādu autortiesību aizskārumu vai pārkāpumu, ieskaitot tiesāšanās izdevumus un advokātu atlīdzību, uzņemas un atlīdzina Konkursa dalībnieks, kurš iesniedza attiecīgo Metu.</w:t>
      </w:r>
    </w:p>
    <w:p w14:paraId="17CB3034" w14:textId="4C43E638" w:rsidR="00DF0CBE" w:rsidRDefault="00DF0CBE" w:rsidP="00DF0CBE">
      <w:pPr>
        <w:jc w:val="both"/>
      </w:pPr>
    </w:p>
    <w:p w14:paraId="4CF8C24F" w14:textId="6AF04678" w:rsidR="00DF5699" w:rsidRPr="00792839" w:rsidRDefault="00DF5699" w:rsidP="00792839">
      <w:pPr>
        <w:pStyle w:val="Sarakstarindkopa"/>
        <w:numPr>
          <w:ilvl w:val="0"/>
          <w:numId w:val="16"/>
        </w:numPr>
        <w:ind w:hanging="720"/>
        <w:jc w:val="both"/>
        <w:rPr>
          <w:b/>
        </w:rPr>
      </w:pPr>
      <w:r w:rsidRPr="00792839">
        <w:rPr>
          <w:b/>
        </w:rPr>
        <w:t>Pielikumi:</w:t>
      </w:r>
    </w:p>
    <w:p w14:paraId="3DD75F0F" w14:textId="4B852D79" w:rsidR="00792839" w:rsidRDefault="00C86D99" w:rsidP="00792839">
      <w:pPr>
        <w:pStyle w:val="Sarakstarindkopa"/>
        <w:numPr>
          <w:ilvl w:val="1"/>
          <w:numId w:val="16"/>
        </w:numPr>
        <w:ind w:left="709" w:hanging="709"/>
      </w:pPr>
      <w:r>
        <w:t>Devīzes atšifrējums un p</w:t>
      </w:r>
      <w:r w:rsidR="002E281B">
        <w:t>ieteikums</w:t>
      </w:r>
      <w:r>
        <w:t xml:space="preserve"> metu konkursam</w:t>
      </w:r>
      <w:r w:rsidR="002E281B">
        <w:t xml:space="preserve"> uz </w:t>
      </w:r>
      <w:r>
        <w:t>2</w:t>
      </w:r>
      <w:r w:rsidR="002E281B">
        <w:t xml:space="preserve"> lpp.</w:t>
      </w:r>
      <w:r w:rsidR="00224811">
        <w:t>- 1. pielikums.</w:t>
      </w:r>
    </w:p>
    <w:p w14:paraId="4DD0AFE5" w14:textId="77777777" w:rsidR="00792839" w:rsidRDefault="002E281B" w:rsidP="00792839">
      <w:pPr>
        <w:pStyle w:val="Sarakstarindkopa"/>
        <w:numPr>
          <w:ilvl w:val="1"/>
          <w:numId w:val="16"/>
        </w:numPr>
        <w:ind w:left="709" w:hanging="709"/>
      </w:pPr>
      <w:r>
        <w:t xml:space="preserve">Metu piedāvājuma izmaksu tāme uz </w:t>
      </w:r>
      <w:r w:rsidR="008E281E">
        <w:t xml:space="preserve">2 </w:t>
      </w:r>
      <w:r>
        <w:t>lpp.</w:t>
      </w:r>
      <w:r w:rsidR="00224811">
        <w:t>- 2. pielikums.</w:t>
      </w:r>
    </w:p>
    <w:p w14:paraId="68A70F16" w14:textId="2C95AFF4" w:rsidR="00792839" w:rsidRDefault="00DF5699" w:rsidP="00792839">
      <w:pPr>
        <w:pStyle w:val="Sarakstarindkopa"/>
        <w:numPr>
          <w:ilvl w:val="1"/>
          <w:numId w:val="16"/>
        </w:numPr>
        <w:ind w:left="709" w:hanging="709"/>
      </w:pPr>
      <w:r w:rsidRPr="0068345F">
        <w:t>Ekspozīcijas „</w:t>
      </w:r>
      <w:r w:rsidRPr="00792839">
        <w:rPr>
          <w:color w:val="000000"/>
        </w:rPr>
        <w:t>Latvijas valsts izveidošana un Neatkarības karš. (1918.- 1920.)</w:t>
      </w:r>
      <w:r w:rsidRPr="0068345F">
        <w:t>” koncepcija</w:t>
      </w:r>
      <w:r w:rsidR="00E2179A">
        <w:t xml:space="preserve"> un struktūrplāns</w:t>
      </w:r>
      <w:r>
        <w:t xml:space="preserve"> uz </w:t>
      </w:r>
      <w:r w:rsidR="00984CC6">
        <w:t>9</w:t>
      </w:r>
      <w:r w:rsidR="00E2179A">
        <w:t xml:space="preserve"> </w:t>
      </w:r>
      <w:r w:rsidR="002E281B">
        <w:t>lpp.</w:t>
      </w:r>
      <w:r w:rsidR="00224811">
        <w:t>- 3. pielikums.</w:t>
      </w:r>
    </w:p>
    <w:p w14:paraId="39AB7CFE" w14:textId="732E3907" w:rsidR="00792839" w:rsidRDefault="00DF5699" w:rsidP="00792839">
      <w:pPr>
        <w:pStyle w:val="Sarakstarindkopa"/>
        <w:numPr>
          <w:ilvl w:val="1"/>
          <w:numId w:val="16"/>
        </w:numPr>
        <w:ind w:left="709" w:hanging="709"/>
      </w:pPr>
      <w:r>
        <w:t xml:space="preserve">Ekspozīcijas tematiskais plāns uz </w:t>
      </w:r>
      <w:r w:rsidR="00E2179A">
        <w:t>10</w:t>
      </w:r>
      <w:r w:rsidR="00984CC6">
        <w:t>5</w:t>
      </w:r>
      <w:r w:rsidR="00E2179A">
        <w:t xml:space="preserve"> </w:t>
      </w:r>
      <w:r w:rsidR="002E281B">
        <w:t>lpp.</w:t>
      </w:r>
      <w:r w:rsidR="00224811">
        <w:t>- 4. pielikums.</w:t>
      </w:r>
    </w:p>
    <w:p w14:paraId="4F6EC164" w14:textId="4683644B" w:rsidR="00DF5699" w:rsidRDefault="00E2179A" w:rsidP="00792839">
      <w:pPr>
        <w:pStyle w:val="Sarakstarindkopa"/>
        <w:numPr>
          <w:ilvl w:val="1"/>
          <w:numId w:val="16"/>
        </w:numPr>
        <w:ind w:left="709" w:hanging="709"/>
      </w:pPr>
      <w:r>
        <w:t>Ekspozīcijas zāles pl</w:t>
      </w:r>
      <w:r w:rsidR="00DF5699">
        <w:t xml:space="preserve">āns uz </w:t>
      </w:r>
      <w:r>
        <w:t xml:space="preserve">1 </w:t>
      </w:r>
      <w:r w:rsidR="00DF5699">
        <w:t>lpp.</w:t>
      </w:r>
      <w:r w:rsidR="00224811">
        <w:t>- 5. pielikums.</w:t>
      </w:r>
    </w:p>
    <w:p w14:paraId="66FDE754" w14:textId="77777777" w:rsidR="00DF5699" w:rsidRDefault="00DF5699" w:rsidP="00DF5699">
      <w:pPr>
        <w:pStyle w:val="Sarakstarindkopa"/>
        <w:ind w:left="426"/>
        <w:jc w:val="both"/>
      </w:pPr>
    </w:p>
    <w:p w14:paraId="35A05EBA" w14:textId="77777777" w:rsidR="00CC1FB4" w:rsidRDefault="00CC1FB4" w:rsidP="008046AC">
      <w:pPr>
        <w:rPr>
          <w:b/>
          <w:lang w:eastAsia="en-US"/>
        </w:rPr>
      </w:pPr>
    </w:p>
    <w:sectPr w:rsidR="00CC1FB4" w:rsidSect="00943F86">
      <w:headerReference w:type="even" r:id="rId19"/>
      <w:headerReference w:type="default" r:id="rId20"/>
      <w:footerReference w:type="even" r:id="rId21"/>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DDEB" w14:textId="77777777" w:rsidR="00080A0C" w:rsidRDefault="00080A0C">
      <w:r>
        <w:separator/>
      </w:r>
    </w:p>
  </w:endnote>
  <w:endnote w:type="continuationSeparator" w:id="0">
    <w:p w14:paraId="3F38A2BD" w14:textId="77777777" w:rsidR="00080A0C" w:rsidRDefault="0008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59D2" w14:textId="77777777" w:rsidR="00B0568C" w:rsidRDefault="00507A96" w:rsidP="00943F86">
    <w:pPr>
      <w:pStyle w:val="Kjene"/>
      <w:framePr w:wrap="around" w:vAnchor="text" w:hAnchor="margin" w:xAlign="right" w:y="1"/>
      <w:rPr>
        <w:rStyle w:val="Lappusesnumurs"/>
      </w:rPr>
    </w:pPr>
    <w:r>
      <w:rPr>
        <w:rStyle w:val="Lappusesnumurs"/>
      </w:rPr>
      <w:fldChar w:fldCharType="begin"/>
    </w:r>
    <w:r w:rsidR="003319A2">
      <w:rPr>
        <w:rStyle w:val="Lappusesnumurs"/>
      </w:rPr>
      <w:instrText xml:space="preserve">PAGE  </w:instrText>
    </w:r>
    <w:r>
      <w:rPr>
        <w:rStyle w:val="Lappusesnumurs"/>
      </w:rPr>
      <w:fldChar w:fldCharType="end"/>
    </w:r>
  </w:p>
  <w:p w14:paraId="304FC3E7" w14:textId="77777777" w:rsidR="00B0568C" w:rsidRDefault="00080A0C" w:rsidP="00943F86">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D8AB" w14:textId="29D5FCC0" w:rsidR="00B0568C" w:rsidRDefault="00507A96" w:rsidP="00943F86">
    <w:pPr>
      <w:pStyle w:val="Kjene"/>
      <w:framePr w:wrap="around" w:vAnchor="text" w:hAnchor="margin" w:xAlign="right" w:y="1"/>
      <w:rPr>
        <w:rStyle w:val="Lappusesnumurs"/>
      </w:rPr>
    </w:pPr>
    <w:r>
      <w:rPr>
        <w:rStyle w:val="Lappusesnumurs"/>
      </w:rPr>
      <w:fldChar w:fldCharType="begin"/>
    </w:r>
    <w:r w:rsidR="003319A2">
      <w:rPr>
        <w:rStyle w:val="Lappusesnumurs"/>
      </w:rPr>
      <w:instrText xml:space="preserve">PAGE  </w:instrText>
    </w:r>
    <w:r>
      <w:rPr>
        <w:rStyle w:val="Lappusesnumurs"/>
      </w:rPr>
      <w:fldChar w:fldCharType="separate"/>
    </w:r>
    <w:r w:rsidR="00155769">
      <w:rPr>
        <w:rStyle w:val="Lappusesnumurs"/>
        <w:noProof/>
      </w:rPr>
      <w:t>6</w:t>
    </w:r>
    <w:r>
      <w:rPr>
        <w:rStyle w:val="Lappusesnumurs"/>
      </w:rPr>
      <w:fldChar w:fldCharType="end"/>
    </w:r>
  </w:p>
  <w:p w14:paraId="2F3EFF26" w14:textId="77777777" w:rsidR="00B0568C" w:rsidRDefault="00080A0C" w:rsidP="00943F86">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9158" w14:textId="77777777" w:rsidR="00080A0C" w:rsidRDefault="00080A0C">
      <w:r>
        <w:separator/>
      </w:r>
    </w:p>
  </w:footnote>
  <w:footnote w:type="continuationSeparator" w:id="0">
    <w:p w14:paraId="14BFA401" w14:textId="77777777" w:rsidR="00080A0C" w:rsidRDefault="00080A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5476" w14:textId="77777777" w:rsidR="00B0568C" w:rsidRDefault="00507A96" w:rsidP="00943F86">
    <w:pPr>
      <w:pStyle w:val="Galvene"/>
      <w:framePr w:wrap="around" w:vAnchor="text" w:hAnchor="margin" w:xAlign="right" w:y="1"/>
      <w:rPr>
        <w:rStyle w:val="Lappusesnumurs"/>
      </w:rPr>
    </w:pPr>
    <w:r>
      <w:rPr>
        <w:rStyle w:val="Lappusesnumurs"/>
      </w:rPr>
      <w:fldChar w:fldCharType="begin"/>
    </w:r>
    <w:r w:rsidR="003319A2">
      <w:rPr>
        <w:rStyle w:val="Lappusesnumurs"/>
      </w:rPr>
      <w:instrText xml:space="preserve">PAGE  </w:instrText>
    </w:r>
    <w:r>
      <w:rPr>
        <w:rStyle w:val="Lappusesnumurs"/>
      </w:rPr>
      <w:fldChar w:fldCharType="end"/>
    </w:r>
  </w:p>
  <w:p w14:paraId="23D11FAA" w14:textId="77777777" w:rsidR="00B0568C" w:rsidRDefault="00080A0C" w:rsidP="00943F86">
    <w:pPr>
      <w:pStyle w:val="Galve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ACE53" w14:textId="77777777" w:rsidR="00B0568C" w:rsidRDefault="00080A0C" w:rsidP="00943F86">
    <w:pPr>
      <w:pStyle w:val="Galve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DD0"/>
    <w:multiLevelType w:val="multilevel"/>
    <w:tmpl w:val="1390D1E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217D10"/>
    <w:multiLevelType w:val="multilevel"/>
    <w:tmpl w:val="9808F6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81A00EE"/>
    <w:multiLevelType w:val="multilevel"/>
    <w:tmpl w:val="0BD4494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A2A1C5D"/>
    <w:multiLevelType w:val="multilevel"/>
    <w:tmpl w:val="80DABB28"/>
    <w:lvl w:ilvl="0">
      <w:start w:val="1"/>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15:restartNumberingAfterBreak="0">
    <w:nsid w:val="1104699A"/>
    <w:multiLevelType w:val="multilevel"/>
    <w:tmpl w:val="FDE4D08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AF08A2"/>
    <w:multiLevelType w:val="multilevel"/>
    <w:tmpl w:val="1DD8619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196C74"/>
    <w:multiLevelType w:val="multilevel"/>
    <w:tmpl w:val="FB163106"/>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432BA4"/>
    <w:multiLevelType w:val="multilevel"/>
    <w:tmpl w:val="CD5011B0"/>
    <w:lvl w:ilvl="0">
      <w:start w:val="1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402ED8"/>
    <w:multiLevelType w:val="hybridMultilevel"/>
    <w:tmpl w:val="B7A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94300"/>
    <w:multiLevelType w:val="multilevel"/>
    <w:tmpl w:val="BF00D29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E20117"/>
    <w:multiLevelType w:val="multilevel"/>
    <w:tmpl w:val="FB323CFA"/>
    <w:lvl w:ilvl="0">
      <w:start w:val="13"/>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6303DDD"/>
    <w:multiLevelType w:val="multilevel"/>
    <w:tmpl w:val="1DDAA9C4"/>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E621918"/>
    <w:multiLevelType w:val="multilevel"/>
    <w:tmpl w:val="BF00D29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0AF7631"/>
    <w:multiLevelType w:val="multilevel"/>
    <w:tmpl w:val="D206D81C"/>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F696E9D"/>
    <w:multiLevelType w:val="multilevel"/>
    <w:tmpl w:val="31D0476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0497A1E"/>
    <w:multiLevelType w:val="multilevel"/>
    <w:tmpl w:val="FF6A3114"/>
    <w:lvl w:ilvl="0">
      <w:start w:val="1"/>
      <w:numFmt w:val="decimal"/>
      <w:lvlText w:val="%1."/>
      <w:lvlJc w:val="left"/>
      <w:pPr>
        <w:ind w:left="360" w:hanging="360"/>
      </w:pPr>
      <w:rPr>
        <w:rFonts w:ascii="Times New Roman" w:eastAsia="Arial Unicode MS" w:hAnsi="Times New Roman" w:cs="Times New Roman" w:hint="default"/>
        <w:b/>
      </w:rPr>
    </w:lvl>
    <w:lvl w:ilvl="1">
      <w:start w:val="1"/>
      <w:numFmt w:val="decimal"/>
      <w:lvlText w:val="%1.%2."/>
      <w:lvlJc w:val="left"/>
      <w:pPr>
        <w:ind w:left="574" w:hanging="432"/>
      </w:pPr>
      <w:rPr>
        <w:b w:val="0"/>
        <w:lang w:val="en-AU"/>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2633" w:hanging="648"/>
      </w:pPr>
      <w:rPr>
        <w:rFonts w:ascii="Times New Roman" w:hAnsi="Times New Roman" w:cs="Times New Roman"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955977"/>
    <w:multiLevelType w:val="multilevel"/>
    <w:tmpl w:val="DB46B4D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trike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9923B2B"/>
    <w:multiLevelType w:val="hybridMultilevel"/>
    <w:tmpl w:val="35F6A9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AA330F"/>
    <w:multiLevelType w:val="multilevel"/>
    <w:tmpl w:val="FC1EC6CC"/>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2D3329B"/>
    <w:multiLevelType w:val="multilevel"/>
    <w:tmpl w:val="66B6B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0CE7D6E"/>
    <w:multiLevelType w:val="multilevel"/>
    <w:tmpl w:val="80DABB28"/>
    <w:lvl w:ilvl="0">
      <w:start w:val="1"/>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61F83854"/>
    <w:multiLevelType w:val="hybridMultilevel"/>
    <w:tmpl w:val="8586D594"/>
    <w:lvl w:ilvl="0" w:tplc="0366A604">
      <w:start w:val="1"/>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DF3FA5"/>
    <w:multiLevelType w:val="multilevel"/>
    <w:tmpl w:val="2B420DF2"/>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74367B11"/>
    <w:multiLevelType w:val="multilevel"/>
    <w:tmpl w:val="BF00D29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69E6B56"/>
    <w:multiLevelType w:val="multilevel"/>
    <w:tmpl w:val="87E6EC60"/>
    <w:lvl w:ilvl="0">
      <w:start w:val="1"/>
      <w:numFmt w:val="decimal"/>
      <w:lvlText w:val="%1."/>
      <w:lvlJc w:val="left"/>
      <w:pPr>
        <w:ind w:left="540" w:hanging="540"/>
      </w:pPr>
      <w:rPr>
        <w:rFonts w:hint="default"/>
      </w:rPr>
    </w:lvl>
    <w:lvl w:ilvl="1">
      <w:start w:val="3"/>
      <w:numFmt w:val="decimal"/>
      <w:lvlText w:val="%1.%2."/>
      <w:lvlJc w:val="left"/>
      <w:pPr>
        <w:ind w:left="682" w:hanging="54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7F41E30"/>
    <w:multiLevelType w:val="multilevel"/>
    <w:tmpl w:val="95044268"/>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4"/>
  </w:num>
  <w:num w:numId="6">
    <w:abstractNumId w:val="22"/>
  </w:num>
  <w:num w:numId="7">
    <w:abstractNumId w:val="24"/>
  </w:num>
  <w:num w:numId="8">
    <w:abstractNumId w:val="11"/>
  </w:num>
  <w:num w:numId="9">
    <w:abstractNumId w:val="1"/>
  </w:num>
  <w:num w:numId="10">
    <w:abstractNumId w:val="19"/>
  </w:num>
  <w:num w:numId="11">
    <w:abstractNumId w:val="5"/>
  </w:num>
  <w:num w:numId="12">
    <w:abstractNumId w:val="13"/>
  </w:num>
  <w:num w:numId="13">
    <w:abstractNumId w:val="12"/>
  </w:num>
  <w:num w:numId="14">
    <w:abstractNumId w:val="2"/>
  </w:num>
  <w:num w:numId="15">
    <w:abstractNumId w:val="16"/>
  </w:num>
  <w:num w:numId="16">
    <w:abstractNumId w:val="7"/>
  </w:num>
  <w:num w:numId="17">
    <w:abstractNumId w:val="17"/>
  </w:num>
  <w:num w:numId="18">
    <w:abstractNumId w:val="9"/>
  </w:num>
  <w:num w:numId="19">
    <w:abstractNumId w:val="4"/>
  </w:num>
  <w:num w:numId="20">
    <w:abstractNumId w:val="3"/>
  </w:num>
  <w:num w:numId="21">
    <w:abstractNumId w:val="20"/>
  </w:num>
  <w:num w:numId="22">
    <w:abstractNumId w:val="23"/>
  </w:num>
  <w:num w:numId="23">
    <w:abstractNumId w:val="10"/>
  </w:num>
  <w:num w:numId="24">
    <w:abstractNumId w:val="6"/>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A2"/>
    <w:rsid w:val="000157DC"/>
    <w:rsid w:val="00031D33"/>
    <w:rsid w:val="000375F1"/>
    <w:rsid w:val="0004201C"/>
    <w:rsid w:val="00057CCA"/>
    <w:rsid w:val="00064F70"/>
    <w:rsid w:val="00080A0C"/>
    <w:rsid w:val="00085596"/>
    <w:rsid w:val="000956B9"/>
    <w:rsid w:val="000B4AFA"/>
    <w:rsid w:val="000B5121"/>
    <w:rsid w:val="000D7767"/>
    <w:rsid w:val="000E3106"/>
    <w:rsid w:val="000E71F4"/>
    <w:rsid w:val="00144D42"/>
    <w:rsid w:val="00147AE6"/>
    <w:rsid w:val="00153E2F"/>
    <w:rsid w:val="00155769"/>
    <w:rsid w:val="001630F4"/>
    <w:rsid w:val="00181018"/>
    <w:rsid w:val="00186C1B"/>
    <w:rsid w:val="001924D2"/>
    <w:rsid w:val="00195FA1"/>
    <w:rsid w:val="001A44A1"/>
    <w:rsid w:val="001B6B2C"/>
    <w:rsid w:val="001E2E10"/>
    <w:rsid w:val="001E7E8D"/>
    <w:rsid w:val="002213E0"/>
    <w:rsid w:val="00224811"/>
    <w:rsid w:val="0023175B"/>
    <w:rsid w:val="00237A78"/>
    <w:rsid w:val="00243713"/>
    <w:rsid w:val="00252B52"/>
    <w:rsid w:val="002567F6"/>
    <w:rsid w:val="00280143"/>
    <w:rsid w:val="00280875"/>
    <w:rsid w:val="00282519"/>
    <w:rsid w:val="00293D2F"/>
    <w:rsid w:val="002A45F0"/>
    <w:rsid w:val="002A75E9"/>
    <w:rsid w:val="002B03CC"/>
    <w:rsid w:val="002C01C8"/>
    <w:rsid w:val="002C6B04"/>
    <w:rsid w:val="002E281B"/>
    <w:rsid w:val="002E4CB8"/>
    <w:rsid w:val="002F2677"/>
    <w:rsid w:val="002F2B60"/>
    <w:rsid w:val="002F3122"/>
    <w:rsid w:val="00300D36"/>
    <w:rsid w:val="00302F20"/>
    <w:rsid w:val="00307207"/>
    <w:rsid w:val="00317010"/>
    <w:rsid w:val="00322302"/>
    <w:rsid w:val="0032707F"/>
    <w:rsid w:val="00327B55"/>
    <w:rsid w:val="003319A2"/>
    <w:rsid w:val="00344ED2"/>
    <w:rsid w:val="003A231F"/>
    <w:rsid w:val="003C3853"/>
    <w:rsid w:val="003D248F"/>
    <w:rsid w:val="003D6BC8"/>
    <w:rsid w:val="003E05D3"/>
    <w:rsid w:val="003F7A8F"/>
    <w:rsid w:val="00400D41"/>
    <w:rsid w:val="0040535F"/>
    <w:rsid w:val="004156BD"/>
    <w:rsid w:val="00416071"/>
    <w:rsid w:val="00417C87"/>
    <w:rsid w:val="004340E2"/>
    <w:rsid w:val="0045365D"/>
    <w:rsid w:val="00472C85"/>
    <w:rsid w:val="0047637D"/>
    <w:rsid w:val="00476C81"/>
    <w:rsid w:val="00477B9C"/>
    <w:rsid w:val="0048406C"/>
    <w:rsid w:val="004A4A0F"/>
    <w:rsid w:val="004B5A00"/>
    <w:rsid w:val="004B5E52"/>
    <w:rsid w:val="004C05B4"/>
    <w:rsid w:val="004C3DAA"/>
    <w:rsid w:val="004D57B7"/>
    <w:rsid w:val="0050732A"/>
    <w:rsid w:val="00507A96"/>
    <w:rsid w:val="005248CE"/>
    <w:rsid w:val="005552E5"/>
    <w:rsid w:val="00561454"/>
    <w:rsid w:val="00563416"/>
    <w:rsid w:val="00563C7F"/>
    <w:rsid w:val="005654AF"/>
    <w:rsid w:val="00570992"/>
    <w:rsid w:val="00590634"/>
    <w:rsid w:val="005914A4"/>
    <w:rsid w:val="005A54DF"/>
    <w:rsid w:val="005A7337"/>
    <w:rsid w:val="005A7BBE"/>
    <w:rsid w:val="005B31AA"/>
    <w:rsid w:val="005D4272"/>
    <w:rsid w:val="005D46A9"/>
    <w:rsid w:val="005D7E1A"/>
    <w:rsid w:val="005F14F0"/>
    <w:rsid w:val="005F631D"/>
    <w:rsid w:val="00623DFC"/>
    <w:rsid w:val="00633F6E"/>
    <w:rsid w:val="00634900"/>
    <w:rsid w:val="00643F2D"/>
    <w:rsid w:val="00645E03"/>
    <w:rsid w:val="00655794"/>
    <w:rsid w:val="00665A85"/>
    <w:rsid w:val="00670F74"/>
    <w:rsid w:val="0068176F"/>
    <w:rsid w:val="0068345F"/>
    <w:rsid w:val="00692616"/>
    <w:rsid w:val="006B421A"/>
    <w:rsid w:val="006C3009"/>
    <w:rsid w:val="006C4C95"/>
    <w:rsid w:val="006C4DF9"/>
    <w:rsid w:val="006C526C"/>
    <w:rsid w:val="006C6327"/>
    <w:rsid w:val="006D4428"/>
    <w:rsid w:val="006D764C"/>
    <w:rsid w:val="006E0FAA"/>
    <w:rsid w:val="006E2C68"/>
    <w:rsid w:val="006F5826"/>
    <w:rsid w:val="00756790"/>
    <w:rsid w:val="00761D4E"/>
    <w:rsid w:val="00777BDB"/>
    <w:rsid w:val="00784D47"/>
    <w:rsid w:val="00792839"/>
    <w:rsid w:val="007B2677"/>
    <w:rsid w:val="007B2814"/>
    <w:rsid w:val="007B4F16"/>
    <w:rsid w:val="007C1639"/>
    <w:rsid w:val="007D336E"/>
    <w:rsid w:val="007F2BBF"/>
    <w:rsid w:val="008046AC"/>
    <w:rsid w:val="008244A3"/>
    <w:rsid w:val="008356F7"/>
    <w:rsid w:val="00842983"/>
    <w:rsid w:val="008431A3"/>
    <w:rsid w:val="00891B99"/>
    <w:rsid w:val="008955BF"/>
    <w:rsid w:val="008A2104"/>
    <w:rsid w:val="008A3A76"/>
    <w:rsid w:val="008A4AEC"/>
    <w:rsid w:val="008C7CD5"/>
    <w:rsid w:val="008D70CD"/>
    <w:rsid w:val="008E2624"/>
    <w:rsid w:val="008E281E"/>
    <w:rsid w:val="00906DEF"/>
    <w:rsid w:val="009167DE"/>
    <w:rsid w:val="00920479"/>
    <w:rsid w:val="00931750"/>
    <w:rsid w:val="00954C5F"/>
    <w:rsid w:val="0097756D"/>
    <w:rsid w:val="00984CC6"/>
    <w:rsid w:val="009911BB"/>
    <w:rsid w:val="00995CB4"/>
    <w:rsid w:val="009A6761"/>
    <w:rsid w:val="009D00B9"/>
    <w:rsid w:val="009E08DF"/>
    <w:rsid w:val="009E388D"/>
    <w:rsid w:val="00A0483D"/>
    <w:rsid w:val="00A16BA0"/>
    <w:rsid w:val="00A5798E"/>
    <w:rsid w:val="00A60389"/>
    <w:rsid w:val="00AA41D5"/>
    <w:rsid w:val="00AB2D1A"/>
    <w:rsid w:val="00AB6233"/>
    <w:rsid w:val="00AD4606"/>
    <w:rsid w:val="00B124DF"/>
    <w:rsid w:val="00B12C73"/>
    <w:rsid w:val="00B1372F"/>
    <w:rsid w:val="00B16306"/>
    <w:rsid w:val="00B238FF"/>
    <w:rsid w:val="00B25FF2"/>
    <w:rsid w:val="00B30DAE"/>
    <w:rsid w:val="00B31743"/>
    <w:rsid w:val="00B45954"/>
    <w:rsid w:val="00B472AB"/>
    <w:rsid w:val="00B50845"/>
    <w:rsid w:val="00B55070"/>
    <w:rsid w:val="00B61F8C"/>
    <w:rsid w:val="00B73C4D"/>
    <w:rsid w:val="00B80A28"/>
    <w:rsid w:val="00B80AF2"/>
    <w:rsid w:val="00B856BC"/>
    <w:rsid w:val="00B930DC"/>
    <w:rsid w:val="00BD5C36"/>
    <w:rsid w:val="00BD649E"/>
    <w:rsid w:val="00C046EB"/>
    <w:rsid w:val="00C166C1"/>
    <w:rsid w:val="00C34585"/>
    <w:rsid w:val="00C41806"/>
    <w:rsid w:val="00C45643"/>
    <w:rsid w:val="00C53A2B"/>
    <w:rsid w:val="00C66CD3"/>
    <w:rsid w:val="00C86D99"/>
    <w:rsid w:val="00C947B6"/>
    <w:rsid w:val="00CA6A64"/>
    <w:rsid w:val="00CB1331"/>
    <w:rsid w:val="00CC1FB4"/>
    <w:rsid w:val="00CC78C8"/>
    <w:rsid w:val="00CE0169"/>
    <w:rsid w:val="00CF05E1"/>
    <w:rsid w:val="00CF07FA"/>
    <w:rsid w:val="00CF7561"/>
    <w:rsid w:val="00D17B42"/>
    <w:rsid w:val="00D24C47"/>
    <w:rsid w:val="00D26F18"/>
    <w:rsid w:val="00D40837"/>
    <w:rsid w:val="00D45319"/>
    <w:rsid w:val="00D537A4"/>
    <w:rsid w:val="00D545CF"/>
    <w:rsid w:val="00D556E6"/>
    <w:rsid w:val="00D7393F"/>
    <w:rsid w:val="00D76A7F"/>
    <w:rsid w:val="00D9253A"/>
    <w:rsid w:val="00DA361A"/>
    <w:rsid w:val="00DA4000"/>
    <w:rsid w:val="00DA4B84"/>
    <w:rsid w:val="00DB4B9C"/>
    <w:rsid w:val="00DC186C"/>
    <w:rsid w:val="00DF0CBE"/>
    <w:rsid w:val="00DF5699"/>
    <w:rsid w:val="00E03721"/>
    <w:rsid w:val="00E20765"/>
    <w:rsid w:val="00E2179A"/>
    <w:rsid w:val="00E23963"/>
    <w:rsid w:val="00E56B1E"/>
    <w:rsid w:val="00E746A5"/>
    <w:rsid w:val="00EF6A13"/>
    <w:rsid w:val="00F00374"/>
    <w:rsid w:val="00F01C21"/>
    <w:rsid w:val="00F17C0A"/>
    <w:rsid w:val="00F3583F"/>
    <w:rsid w:val="00F42D51"/>
    <w:rsid w:val="00F533D8"/>
    <w:rsid w:val="00F76E9E"/>
    <w:rsid w:val="00F9019B"/>
    <w:rsid w:val="00F90989"/>
    <w:rsid w:val="00F912B3"/>
    <w:rsid w:val="00FD4C4A"/>
    <w:rsid w:val="00FD5914"/>
    <w:rsid w:val="00FF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5E65E37A"/>
  <w15:docId w15:val="{AC8AC205-992F-4750-B5C5-3CF1B3A3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19A2"/>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319A2"/>
    <w:pPr>
      <w:tabs>
        <w:tab w:val="center" w:pos="4153"/>
        <w:tab w:val="right" w:pos="8306"/>
      </w:tabs>
    </w:pPr>
  </w:style>
  <w:style w:type="character" w:customStyle="1" w:styleId="GalveneRakstz">
    <w:name w:val="Galvene Rakstz."/>
    <w:basedOn w:val="Noklusjumarindkopasfonts"/>
    <w:link w:val="Galvene"/>
    <w:rsid w:val="003319A2"/>
    <w:rPr>
      <w:rFonts w:ascii="Times New Roman" w:eastAsia="Times New Roman" w:hAnsi="Times New Roman" w:cs="Times New Roman"/>
      <w:sz w:val="24"/>
      <w:szCs w:val="24"/>
      <w:lang w:eastAsia="lv-LV"/>
    </w:rPr>
  </w:style>
  <w:style w:type="character" w:styleId="Lappusesnumurs">
    <w:name w:val="page number"/>
    <w:basedOn w:val="Noklusjumarindkopasfonts"/>
    <w:rsid w:val="003319A2"/>
  </w:style>
  <w:style w:type="character" w:styleId="Hipersaite">
    <w:name w:val="Hyperlink"/>
    <w:basedOn w:val="Noklusjumarindkopasfonts"/>
    <w:rsid w:val="003319A2"/>
    <w:rPr>
      <w:color w:val="0000FF"/>
      <w:u w:val="single"/>
    </w:rPr>
  </w:style>
  <w:style w:type="paragraph" w:styleId="Kjene">
    <w:name w:val="footer"/>
    <w:basedOn w:val="Parasts"/>
    <w:link w:val="KjeneRakstz"/>
    <w:rsid w:val="003319A2"/>
    <w:pPr>
      <w:tabs>
        <w:tab w:val="center" w:pos="4153"/>
        <w:tab w:val="right" w:pos="8306"/>
      </w:tabs>
    </w:pPr>
  </w:style>
  <w:style w:type="character" w:customStyle="1" w:styleId="KjeneRakstz">
    <w:name w:val="Kājene Rakstz."/>
    <w:basedOn w:val="Noklusjumarindkopasfonts"/>
    <w:link w:val="Kjene"/>
    <w:rsid w:val="003319A2"/>
    <w:rPr>
      <w:rFonts w:ascii="Times New Roman" w:eastAsia="Times New Roman" w:hAnsi="Times New Roman" w:cs="Times New Roman"/>
      <w:sz w:val="24"/>
      <w:szCs w:val="24"/>
      <w:lang w:eastAsia="lv-LV"/>
    </w:rPr>
  </w:style>
  <w:style w:type="paragraph" w:styleId="Sarakstarindkopa">
    <w:name w:val="List Paragraph"/>
    <w:aliases w:val="2,H&amp;P List Paragraph,Strip,Normal bullet 2,Bullet list"/>
    <w:basedOn w:val="Parasts"/>
    <w:link w:val="SarakstarindkopaRakstz"/>
    <w:uiPriority w:val="34"/>
    <w:qFormat/>
    <w:rsid w:val="0068345F"/>
    <w:pPr>
      <w:ind w:left="720"/>
      <w:contextualSpacing/>
    </w:pPr>
  </w:style>
  <w:style w:type="paragraph" w:styleId="Bezatstarpm">
    <w:name w:val="No Spacing"/>
    <w:uiPriority w:val="1"/>
    <w:qFormat/>
    <w:rsid w:val="00064F70"/>
    <w:rPr>
      <w:rFonts w:ascii="Times New Roman" w:eastAsia="Calibri" w:hAnsi="Times New Roman" w:cs="Times New Roman"/>
      <w:sz w:val="24"/>
    </w:rPr>
  </w:style>
  <w:style w:type="character" w:customStyle="1" w:styleId="SarakstarindkopaRakstz">
    <w:name w:val="Saraksta rindkopa Rakstz."/>
    <w:aliases w:val="2 Rakstz.,H&amp;P List Paragraph Rakstz.,Strip Rakstz.,Normal bullet 2 Rakstz.,Bullet list Rakstz."/>
    <w:basedOn w:val="Noklusjumarindkopasfonts"/>
    <w:link w:val="Sarakstarindkopa"/>
    <w:uiPriority w:val="34"/>
    <w:locked/>
    <w:rsid w:val="00064F70"/>
    <w:rPr>
      <w:rFonts w:ascii="Times New Roman" w:eastAsia="Times New Roman" w:hAnsi="Times New Roman" w:cs="Times New Roman"/>
      <w:sz w:val="24"/>
      <w:szCs w:val="24"/>
      <w:lang w:eastAsia="lv-LV"/>
    </w:rPr>
  </w:style>
  <w:style w:type="paragraph" w:styleId="Paraststmeklis">
    <w:name w:val="Normal (Web)"/>
    <w:basedOn w:val="Parasts"/>
    <w:link w:val="ParaststmeklisRakstz"/>
    <w:uiPriority w:val="99"/>
    <w:rsid w:val="002F2677"/>
    <w:pPr>
      <w:spacing w:before="100" w:beforeAutospacing="1" w:after="100" w:afterAutospacing="1"/>
    </w:pPr>
    <w:rPr>
      <w:lang w:val="en-GB" w:eastAsia="en-US"/>
    </w:rPr>
  </w:style>
  <w:style w:type="character" w:customStyle="1" w:styleId="ParaststmeklisRakstz">
    <w:name w:val="Parasts (tīmeklis) Rakstz."/>
    <w:link w:val="Paraststmeklis"/>
    <w:uiPriority w:val="99"/>
    <w:rsid w:val="002F2677"/>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5D46A9"/>
    <w:pPr>
      <w:suppressAutoHyphens/>
      <w:spacing w:after="120"/>
    </w:pPr>
    <w:rPr>
      <w:rFonts w:cs="Calibri"/>
      <w:sz w:val="20"/>
      <w:szCs w:val="20"/>
      <w:lang w:eastAsia="ar-SA"/>
    </w:rPr>
  </w:style>
  <w:style w:type="character" w:customStyle="1" w:styleId="PamattekstsRakstz">
    <w:name w:val="Pamatteksts Rakstz."/>
    <w:basedOn w:val="Noklusjumarindkopasfonts"/>
    <w:link w:val="Pamatteksts"/>
    <w:uiPriority w:val="99"/>
    <w:semiHidden/>
    <w:rsid w:val="005D46A9"/>
    <w:rPr>
      <w:rFonts w:ascii="Times New Roman" w:eastAsia="Times New Roman" w:hAnsi="Times New Roman" w:cs="Calibri"/>
      <w:sz w:val="20"/>
      <w:szCs w:val="20"/>
      <w:lang w:eastAsia="ar-SA"/>
    </w:rPr>
  </w:style>
  <w:style w:type="paragraph" w:customStyle="1" w:styleId="Standard">
    <w:name w:val="Standard"/>
    <w:uiPriority w:val="99"/>
    <w:rsid w:val="005D46A9"/>
    <w:pPr>
      <w:suppressAutoHyphens/>
      <w:autoSpaceDN w:val="0"/>
      <w:spacing w:after="200" w:line="276" w:lineRule="auto"/>
    </w:pPr>
    <w:rPr>
      <w:rFonts w:ascii="Calibri" w:eastAsia="SimSun" w:hAnsi="Calibri" w:cs="Mangal"/>
      <w:kern w:val="3"/>
      <w:lang w:eastAsia="lv-LV"/>
    </w:rPr>
  </w:style>
  <w:style w:type="paragraph" w:styleId="Komentrateksts">
    <w:name w:val="annotation text"/>
    <w:basedOn w:val="Parasts"/>
    <w:link w:val="KomentratekstsRakstz"/>
    <w:uiPriority w:val="99"/>
    <w:semiHidden/>
    <w:rsid w:val="00A60389"/>
    <w:pPr>
      <w:spacing w:after="200"/>
    </w:pPr>
    <w:rPr>
      <w:rFonts w:ascii="Calibri" w:eastAsia="Calibri" w:hAnsi="Calibri"/>
      <w:sz w:val="20"/>
      <w:szCs w:val="20"/>
      <w:lang w:eastAsia="en-US"/>
    </w:rPr>
  </w:style>
  <w:style w:type="character" w:customStyle="1" w:styleId="KomentratekstsRakstz">
    <w:name w:val="Komentāra teksts Rakstz."/>
    <w:basedOn w:val="Noklusjumarindkopasfonts"/>
    <w:link w:val="Komentrateksts"/>
    <w:uiPriority w:val="99"/>
    <w:semiHidden/>
    <w:rsid w:val="00A60389"/>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A048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0483D"/>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472C85"/>
    <w:rPr>
      <w:sz w:val="16"/>
      <w:szCs w:val="16"/>
    </w:rPr>
  </w:style>
  <w:style w:type="paragraph" w:styleId="Komentratma">
    <w:name w:val="annotation subject"/>
    <w:basedOn w:val="Komentrateksts"/>
    <w:next w:val="Komentrateksts"/>
    <w:link w:val="KomentratmaRakstz"/>
    <w:uiPriority w:val="99"/>
    <w:semiHidden/>
    <w:unhideWhenUsed/>
    <w:rsid w:val="00472C85"/>
    <w:pPr>
      <w:spacing w:after="0"/>
    </w:pPr>
    <w:rPr>
      <w:rFonts w:ascii="Times New Roman" w:eastAsia="Times New Roman" w:hAnsi="Times New Roman"/>
      <w:b/>
      <w:bCs/>
      <w:lang w:eastAsia="lv-LV"/>
    </w:rPr>
  </w:style>
  <w:style w:type="character" w:customStyle="1" w:styleId="KomentratmaRakstz">
    <w:name w:val="Komentāra tēma Rakstz."/>
    <w:basedOn w:val="KomentratekstsRakstz"/>
    <w:link w:val="Komentratma"/>
    <w:uiPriority w:val="99"/>
    <w:semiHidden/>
    <w:rsid w:val="00472C8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js@karamuzejs.lv" TargetMode="External"/><Relationship Id="rId13" Type="http://schemas.openxmlformats.org/officeDocument/2006/relationships/hyperlink" Target="http://www.karamuzejs.lv/lv/Muzejs.aspx" TargetMode="External"/><Relationship Id="rId18" Type="http://schemas.openxmlformats.org/officeDocument/2006/relationships/hyperlink" Target="http://www.mod.gov.lv/Papildriki/Iepirkumi.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uzejs@karamuzejs.lv" TargetMode="External"/><Relationship Id="rId17" Type="http://schemas.openxmlformats.org/officeDocument/2006/relationships/hyperlink" Target="http://www.karamuzejs.lv/lv/Muzejs.aspx" TargetMode="External"/><Relationship Id="rId2" Type="http://schemas.openxmlformats.org/officeDocument/2006/relationships/numbering" Target="numbering.xml"/><Relationship Id="rId16" Type="http://schemas.openxmlformats.org/officeDocument/2006/relationships/hyperlink" Target="http://www.mod.gov.lv/Papildriki/Iepirkumi.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Papildriki/Iepirkumi.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ramuzejs.lv/lv/Muzejs.aspx" TargetMode="External"/><Relationship Id="rId23" Type="http://schemas.openxmlformats.org/officeDocument/2006/relationships/fontTable" Target="fontTable.xml"/><Relationship Id="rId10" Type="http://schemas.openxmlformats.org/officeDocument/2006/relationships/hyperlink" Target="http://www.karamuzejs.lv/lv/Muzejs.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ramuzejs.lv" TargetMode="External"/><Relationship Id="rId14" Type="http://schemas.openxmlformats.org/officeDocument/2006/relationships/hyperlink" Target="http://www.mod.gov.lv/Papildriki/Iepirkumi.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E67F-2D51-44B3-856D-EFA7749E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6</Pages>
  <Words>10307</Words>
  <Characters>5876</Characters>
  <Application>Microsoft Office Word</Application>
  <DocSecurity>0</DocSecurity>
  <Lines>48</Lines>
  <Paragraphs>32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Latvijas Kara muzejs</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Mackeviča</dc:creator>
  <cp:lastModifiedBy>Sandra</cp:lastModifiedBy>
  <cp:revision>87</cp:revision>
  <cp:lastPrinted>2017-08-31T06:17:00Z</cp:lastPrinted>
  <dcterms:created xsi:type="dcterms:W3CDTF">2017-08-21T06:00:00Z</dcterms:created>
  <dcterms:modified xsi:type="dcterms:W3CDTF">2017-09-13T07:35:00Z</dcterms:modified>
</cp:coreProperties>
</file>